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B" w14:textId="0DA42040" w:rsidR="00920C83" w:rsidRDefault="00920C83">
      <w:pPr>
        <w:rPr>
          <w:lang w:val="fr-FR"/>
        </w:rPr>
      </w:pPr>
    </w:p>
    <w:p w14:paraId="7FB27E24" w14:textId="77777777" w:rsidR="00B01991" w:rsidRDefault="00B01991">
      <w:pPr>
        <w:rPr>
          <w:lang w:val="fr-FR"/>
        </w:rPr>
      </w:pPr>
    </w:p>
    <w:p w14:paraId="60AA8292" w14:textId="77777777" w:rsidR="00B01991" w:rsidRDefault="00B01991" w:rsidP="00B01991">
      <w:pPr>
        <w:jc w:val="center"/>
        <w:rPr>
          <w:color w:val="C0504D" w:themeColor="accent2"/>
          <w:sz w:val="36"/>
          <w:szCs w:val="36"/>
        </w:rPr>
      </w:pPr>
    </w:p>
    <w:p w14:paraId="690AB651" w14:textId="77777777" w:rsidR="00B01991" w:rsidRDefault="00B01991" w:rsidP="00B01991">
      <w:pPr>
        <w:jc w:val="center"/>
        <w:rPr>
          <w:color w:val="C0504D" w:themeColor="accent2"/>
          <w:sz w:val="36"/>
          <w:szCs w:val="36"/>
        </w:rPr>
      </w:pPr>
    </w:p>
    <w:p w14:paraId="55CD425F" w14:textId="77777777" w:rsidR="00B01991" w:rsidRDefault="00B01991" w:rsidP="00B01991">
      <w:pPr>
        <w:jc w:val="center"/>
        <w:rPr>
          <w:color w:val="C0504D" w:themeColor="accent2"/>
          <w:sz w:val="36"/>
          <w:szCs w:val="36"/>
        </w:rPr>
      </w:pPr>
    </w:p>
    <w:p w14:paraId="22203B74" w14:textId="77777777" w:rsidR="00B01991" w:rsidRDefault="00B01991" w:rsidP="00B01991">
      <w:pPr>
        <w:jc w:val="center"/>
        <w:rPr>
          <w:color w:val="C0504D" w:themeColor="accent2"/>
          <w:sz w:val="36"/>
          <w:szCs w:val="36"/>
        </w:rPr>
      </w:pPr>
    </w:p>
    <w:p w14:paraId="37CCBC75" w14:textId="24340767" w:rsidR="00B01991" w:rsidRPr="00617A5C" w:rsidRDefault="00B01991" w:rsidP="00B01991">
      <w:pPr>
        <w:jc w:val="center"/>
        <w:rPr>
          <w:color w:val="C0504D" w:themeColor="accent2"/>
          <w:sz w:val="36"/>
          <w:szCs w:val="36"/>
          <w:lang w:val="fr-BE"/>
        </w:rPr>
      </w:pPr>
      <w:r w:rsidRPr="00617A5C">
        <w:rPr>
          <w:color w:val="C0504D" w:themeColor="accent2"/>
          <w:sz w:val="36"/>
          <w:szCs w:val="36"/>
          <w:lang w:val="fr-BE"/>
        </w:rPr>
        <w:t>Séance d'information sur la Semaine mondiale de la paix, de la sécurité et des opérations de maintien de la paix</w:t>
      </w:r>
      <w:r w:rsidR="00617A5C">
        <w:rPr>
          <w:color w:val="C0504D" w:themeColor="accent2"/>
          <w:sz w:val="36"/>
          <w:szCs w:val="36"/>
          <w:lang w:val="fr-BE"/>
        </w:rPr>
        <w:t xml:space="preserve"> Semaine :</w:t>
      </w:r>
      <w:r w:rsidRPr="00617A5C">
        <w:rPr>
          <w:color w:val="C0504D" w:themeColor="accent2"/>
          <w:sz w:val="36"/>
          <w:szCs w:val="36"/>
          <w:lang w:val="fr-BE"/>
        </w:rPr>
        <w:t xml:space="preserve"> 42 </w:t>
      </w:r>
      <w:r w:rsidR="00617A5C">
        <w:rPr>
          <w:color w:val="C0504D" w:themeColor="accent2"/>
          <w:sz w:val="36"/>
          <w:szCs w:val="36"/>
          <w:lang w:val="fr-BE"/>
        </w:rPr>
        <w:t>-</w:t>
      </w:r>
      <w:r w:rsidRPr="00617A5C">
        <w:rPr>
          <w:color w:val="C0504D" w:themeColor="accent2"/>
          <w:sz w:val="36"/>
          <w:szCs w:val="36"/>
          <w:lang w:val="fr-BE"/>
        </w:rPr>
        <w:t>13 Oct</w:t>
      </w:r>
      <w:r w:rsidR="00617A5C">
        <w:rPr>
          <w:color w:val="C0504D" w:themeColor="accent2"/>
          <w:sz w:val="36"/>
          <w:szCs w:val="36"/>
          <w:lang w:val="fr-BE"/>
        </w:rPr>
        <w:t xml:space="preserve"> -</w:t>
      </w:r>
      <w:r w:rsidRPr="00617A5C">
        <w:rPr>
          <w:color w:val="C0504D" w:themeColor="accent2"/>
          <w:sz w:val="36"/>
          <w:szCs w:val="36"/>
          <w:lang w:val="fr-BE"/>
        </w:rPr>
        <w:t xml:space="preserve"> 19 Oct 2025</w:t>
      </w:r>
      <w:r w:rsidR="00617A5C">
        <w:rPr>
          <w:color w:val="C0504D" w:themeColor="accent2"/>
          <w:sz w:val="36"/>
          <w:szCs w:val="36"/>
          <w:lang w:val="fr-BE"/>
        </w:rPr>
        <w:t>.</w:t>
      </w:r>
    </w:p>
    <w:p w14:paraId="407F7A46" w14:textId="77777777" w:rsidR="00770C1B" w:rsidRPr="00617A5C" w:rsidRDefault="00770C1B" w:rsidP="00B01991">
      <w:pPr>
        <w:rPr>
          <w:lang w:val="fr-BE"/>
        </w:rPr>
      </w:pPr>
    </w:p>
    <w:p w14:paraId="32C6B52B" w14:textId="7E8E66ED" w:rsidR="00770C1B" w:rsidRPr="00617A5C" w:rsidRDefault="00770C1B" w:rsidP="00B01991">
      <w:pPr>
        <w:rPr>
          <w:lang w:val="fr-BE"/>
        </w:rPr>
      </w:pPr>
      <w:r w:rsidRPr="00617A5C">
        <w:rPr>
          <w:lang w:val="fr-BE"/>
        </w:rPr>
        <w:t>Waterloo 20/10/2025</w:t>
      </w:r>
    </w:p>
    <w:p w14:paraId="564BF57A" w14:textId="7582B781" w:rsidR="00B01991" w:rsidRPr="00617A5C" w:rsidRDefault="00B01991" w:rsidP="00B01991">
      <w:pPr>
        <w:rPr>
          <w:lang w:val="fr-BE"/>
        </w:rPr>
      </w:pPr>
      <w:r w:rsidRPr="00617A5C">
        <w:rPr>
          <w:lang w:val="fr-BE"/>
        </w:rPr>
        <w:t>Séance d'information sur la paix, la sécurité et les opérations de maintien de la paix dans le monde</w:t>
      </w:r>
    </w:p>
    <w:p w14:paraId="3B153644" w14:textId="77777777" w:rsidR="00B01991" w:rsidRPr="00617A5C" w:rsidRDefault="00B01991" w:rsidP="00B01991">
      <w:pPr>
        <w:rPr>
          <w:lang w:val="fr-BE"/>
        </w:rPr>
      </w:pPr>
      <w:r w:rsidRPr="00617A5C">
        <w:rPr>
          <w:lang w:val="fr-BE"/>
        </w:rPr>
        <w:t>Résumé</w:t>
      </w:r>
    </w:p>
    <w:p w14:paraId="26AAE34B" w14:textId="77777777" w:rsidR="00770C1B" w:rsidRPr="00617A5C" w:rsidRDefault="00770C1B" w:rsidP="00B01991">
      <w:pPr>
        <w:rPr>
          <w:lang w:val="fr-BE"/>
        </w:rPr>
      </w:pPr>
    </w:p>
    <w:p w14:paraId="651E0048" w14:textId="02C73CC4" w:rsidR="00770C1B" w:rsidRPr="00617A5C" w:rsidRDefault="00770C1B" w:rsidP="00B01991">
      <w:pPr>
        <w:rPr>
          <w:lang w:val="fr-BE"/>
        </w:rPr>
      </w:pPr>
      <w:r w:rsidRPr="00617A5C">
        <w:rPr>
          <w:lang w:val="fr-BE"/>
        </w:rPr>
        <w:t>Chers membres de l'AISP/SPIA International.</w:t>
      </w:r>
    </w:p>
    <w:p w14:paraId="37CFAC97" w14:textId="77777777" w:rsidR="00B01991" w:rsidRPr="00617A5C" w:rsidRDefault="00B01991" w:rsidP="00B01991">
      <w:pPr>
        <w:rPr>
          <w:lang w:val="fr-BE"/>
        </w:rPr>
      </w:pPr>
      <w:r w:rsidRPr="00617A5C">
        <w:rPr>
          <w:lang w:val="fr-BE"/>
        </w:rPr>
        <w:t>Le paysage international de la paix et de la sécurité se trouve à un tournant décisif, défini par une grave crise financière paralysant les opérations de maintien de la paix des Nations Unies, la persistance de conflits régionaux complexes et une pression concomitante en faveur d'un multilatéralisme réformé. Un important déficit de financement, dû à une réduction des contributions américaines, a entraîné une réduction budgétaire de 15 % dans toutes les missions de maintien de la paix de l'ONU, ce qui se traduit par une réduction potentielle de 25 % du personnel. Cela menace de réduire les opérations vitales dans des régions instables, notamment au Soudan du Sud (MINUSS), au Liban (FINUL) et en République centrafricaine (MINUSCA), ce qui aura un impact direct sur la protection des civils.</w:t>
      </w:r>
    </w:p>
    <w:p w14:paraId="351CE72F" w14:textId="77777777" w:rsidR="00B01991" w:rsidRPr="00617A5C" w:rsidRDefault="00B01991" w:rsidP="00B01991">
      <w:pPr>
        <w:rPr>
          <w:lang w:val="fr-BE"/>
        </w:rPr>
      </w:pPr>
      <w:r w:rsidRPr="00617A5C">
        <w:rPr>
          <w:lang w:val="fr-BE"/>
        </w:rPr>
        <w:t>Dans le même temps, les principales zones de conflit sont confrontées à des défis profondément enracinés. À Gaza, un cessez-le-feu fragile entre Israël et le Hamas est ponctué de nouveaux affrontements, tandis que des efforts diplomatiques menés par l'Égypte, la France et la Grande-Bretagne sont en cours pour établir une force internationale de stabilisation soutenue par l'ONU. Cependant, les responsables du Hamas ont signalé leur intention de maintenir le contrôle de la sécurité et ne se sont pas engagés en faveur du désarmement, ce qui constitue un obstacle majeur aux plans de paix à long terme. En Afrique, le Sahel est décrit comme une « poudrière », le terrorisme se propageant sur les côtes de l'Afrique de l'Ouest, une situation exacerbée par le retrait des forces internationales et la présence perturbatrice de mercenaires russes. En revanche, les initiatives soutenues par l'ONU en République centrafricaine et en République démocratique du Congo montrent des progrès, avec des programmes de désarmement réussis et le renforcement des capacités militaires renforçant la stabilité.</w:t>
      </w:r>
    </w:p>
    <w:p w14:paraId="30DDD71C" w14:textId="77777777" w:rsidR="00B01991" w:rsidRPr="00617A5C" w:rsidRDefault="00B01991" w:rsidP="00B01991">
      <w:pPr>
        <w:rPr>
          <w:lang w:val="fr-BE"/>
        </w:rPr>
      </w:pPr>
      <w:r w:rsidRPr="00617A5C">
        <w:rPr>
          <w:lang w:val="fr-BE"/>
        </w:rPr>
        <w:lastRenderedPageBreak/>
        <w:t>Au milieu de ces défis, une réévaluation stratégique du maintien de la paix à l'échelle mondiale est en train d'émerger. L'Inde défend une nouvelle approche par le biais de sa formule « 4C » de consultation, de coopération, de coordination et de renforcement des capacités, comme l'a montré un récent conclave des pays contributeurs de troupes. Parallèlement, l'Union africaine et l'ONU approfondissent leur partenariat stratégique pour faire face aux menaces à la sécurité continentale, reflétant une tendance plus large vers la responsabilité partagée et l'appropriation régionale dans le maintien de la paix.</w:t>
      </w:r>
    </w:p>
    <w:p w14:paraId="49920944" w14:textId="77777777" w:rsidR="00B01991" w:rsidRPr="00617A5C" w:rsidRDefault="00B01991" w:rsidP="00B01991">
      <w:pPr>
        <w:rPr>
          <w:lang w:val="fr-BE"/>
        </w:rPr>
      </w:pPr>
      <w:r w:rsidRPr="00617A5C">
        <w:rPr>
          <w:lang w:val="fr-BE"/>
        </w:rPr>
        <w:t>--------------------------------------------------------------------------------</w:t>
      </w:r>
    </w:p>
    <w:p w14:paraId="027A431C" w14:textId="77777777" w:rsidR="00B01991" w:rsidRPr="00617A5C" w:rsidRDefault="00B01991" w:rsidP="00B01991">
      <w:pPr>
        <w:rPr>
          <w:lang w:val="fr-BE"/>
        </w:rPr>
      </w:pPr>
      <w:r w:rsidRPr="00617A5C">
        <w:rPr>
          <w:lang w:val="fr-BE"/>
        </w:rPr>
        <w:t>1. La crise du financement du maintien de la paix de l'ONU</w:t>
      </w:r>
    </w:p>
    <w:p w14:paraId="276D2EA3" w14:textId="77777777" w:rsidR="00B01991" w:rsidRPr="00617A5C" w:rsidRDefault="00B01991" w:rsidP="00B01991">
      <w:pPr>
        <w:rPr>
          <w:lang w:val="fr-BE"/>
        </w:rPr>
      </w:pPr>
      <w:r w:rsidRPr="00617A5C">
        <w:rPr>
          <w:lang w:val="fr-BE"/>
        </w:rPr>
        <w:t>Un grave manque de financement impose des coupes drastiques dans toutes les opérations de maintien de la paix des Nations Unies, menaçant leur capacité à remplir leurs mandats dans certaines des régions les plus instables du monde. Cette crise financière, décrite par le chef du maintien de la paix de l'ONU, Jean-Pierre Lacroix, comme « plus redoutable que jamais », découle de retards et de paiements partiels des contributions mises en recouvrement par les États membres.</w:t>
      </w:r>
    </w:p>
    <w:p w14:paraId="22A2F62A" w14:textId="77777777" w:rsidR="00B01991" w:rsidRPr="00617A5C" w:rsidRDefault="00B01991" w:rsidP="00B01991">
      <w:pPr>
        <w:rPr>
          <w:lang w:val="fr-BE"/>
        </w:rPr>
      </w:pPr>
      <w:r w:rsidRPr="00617A5C">
        <w:rPr>
          <w:lang w:val="fr-BE"/>
        </w:rPr>
        <w:t>Le déficit de financement et ses conséquences</w:t>
      </w:r>
    </w:p>
    <w:p w14:paraId="60CA76A8" w14:textId="77777777" w:rsidR="00B01991" w:rsidRPr="00617A5C" w:rsidRDefault="00B01991" w:rsidP="00B01991">
      <w:pPr>
        <w:rPr>
          <w:lang w:val="fr-BE"/>
        </w:rPr>
      </w:pPr>
      <w:r w:rsidRPr="00617A5C">
        <w:rPr>
          <w:lang w:val="fr-BE"/>
        </w:rPr>
        <w:t>La crise a été précipitée par une réduction significative du soutien financier des États-Unis, le plus grand donateur de l'ONU. Pour le budget de maintien de la paix de 5,4 milliards de dollars pour 2025-26, la contribution américaine a été réduite d'environ la moitié, passant d'un montant attendu de 1,3 milliard de dollars à environ 682 millions de dollars.</w:t>
      </w:r>
    </w:p>
    <w:p w14:paraId="5236FD39" w14:textId="77777777" w:rsidR="00B01991" w:rsidRPr="00617A5C" w:rsidRDefault="00B01991" w:rsidP="00B01991">
      <w:pPr>
        <w:rPr>
          <w:lang w:val="fr-BE"/>
        </w:rPr>
      </w:pPr>
      <w:r w:rsidRPr="00617A5C">
        <w:rPr>
          <w:lang w:val="fr-BE"/>
        </w:rPr>
        <w:t xml:space="preserve">Cela a conduit le secrétaire général de l'ONU, António Guterres, à ordonner une réduction budgétaire d'urgence de 15 % pour toutes les missions. En raison du calendrier serré de mise en œuvre, cela se traduira par une </w:t>
      </w:r>
      <w:r w:rsidRPr="00617A5C">
        <w:rPr>
          <w:b/>
          <w:bCs/>
          <w:lang w:val="fr-BE"/>
        </w:rPr>
        <w:t xml:space="preserve"> réduction d'environ 25 % du personnel en uniforme et civil</w:t>
      </w:r>
      <w:r w:rsidRPr="00617A5C">
        <w:rPr>
          <w:lang w:val="fr-BE"/>
        </w:rPr>
        <w:t>.</w:t>
      </w:r>
    </w:p>
    <w:p w14:paraId="229D46A8" w14:textId="77777777" w:rsidR="00B01991" w:rsidRPr="00617A5C" w:rsidRDefault="00B01991" w:rsidP="00B01991">
      <w:pPr>
        <w:rPr>
          <w:lang w:val="fr-BE"/>
        </w:rPr>
      </w:pPr>
      <w:r w:rsidRPr="00617A5C">
        <w:rPr>
          <w:lang w:val="fr-BE"/>
        </w:rPr>
        <w:t>Les principales conséquences sont les suivantes :</w:t>
      </w:r>
    </w:p>
    <w:p w14:paraId="06AC516F" w14:textId="77777777" w:rsidR="00B01991" w:rsidRPr="00617A5C" w:rsidRDefault="00B01991" w:rsidP="00B01991">
      <w:pPr>
        <w:rPr>
          <w:lang w:val="fr-BE"/>
        </w:rPr>
      </w:pPr>
      <w:r w:rsidRPr="00617A5C">
        <w:rPr>
          <w:lang w:val="fr-BE"/>
        </w:rPr>
        <w:t xml:space="preserve">• </w:t>
      </w:r>
      <w:r w:rsidRPr="00617A5C">
        <w:rPr>
          <w:b/>
          <w:bCs/>
          <w:lang w:val="fr-BE"/>
        </w:rPr>
        <w:t>Rapatriement du personnel :</w:t>
      </w:r>
      <w:r w:rsidRPr="00617A5C">
        <w:rPr>
          <w:lang w:val="fr-BE"/>
        </w:rPr>
        <w:t xml:space="preserve"> Entre 13 000 et 14 000 soldats et membres de la police devraient être rapatriés de neuf missions mondiales.</w:t>
      </w:r>
    </w:p>
    <w:p w14:paraId="1BBCBDDB" w14:textId="77777777" w:rsidR="00B01991" w:rsidRPr="00617A5C" w:rsidRDefault="00B01991" w:rsidP="00B01991">
      <w:pPr>
        <w:rPr>
          <w:lang w:val="fr-BE"/>
        </w:rPr>
      </w:pPr>
      <w:r w:rsidRPr="00617A5C">
        <w:rPr>
          <w:lang w:val="fr-BE"/>
        </w:rPr>
        <w:t xml:space="preserve">• </w:t>
      </w:r>
      <w:r w:rsidRPr="00617A5C">
        <w:rPr>
          <w:b/>
          <w:bCs/>
          <w:lang w:val="fr-BE"/>
        </w:rPr>
        <w:t>Réduction des opérations :</w:t>
      </w:r>
      <w:r w:rsidRPr="00617A5C">
        <w:rPr>
          <w:lang w:val="fr-BE"/>
        </w:rPr>
        <w:t xml:space="preserve"> Le Département des opérations de paix met en garde contre le fait que la diminution du nombre de soldats de la paix entraînera une diminution du nombre de patrouilles chargées de surveiller les cessez-le-feu, une diminution du nombre de zones de sécurité pour les civils et une diminution du soutien à l'aide humanitaire.</w:t>
      </w:r>
    </w:p>
    <w:p w14:paraId="32CC4CAE" w14:textId="77777777" w:rsidR="00B01991" w:rsidRPr="00617A5C" w:rsidRDefault="00B01991" w:rsidP="00B01991">
      <w:pPr>
        <w:rPr>
          <w:lang w:val="fr-BE"/>
        </w:rPr>
      </w:pPr>
      <w:r w:rsidRPr="00617A5C">
        <w:rPr>
          <w:lang w:val="fr-BE"/>
        </w:rPr>
        <w:t xml:space="preserve">• </w:t>
      </w:r>
      <w:r w:rsidRPr="00617A5C">
        <w:rPr>
          <w:b/>
          <w:bCs/>
          <w:lang w:val="fr-BE"/>
        </w:rPr>
        <w:t>Réduction du contingent bangladais :</w:t>
      </w:r>
      <w:r w:rsidRPr="00617A5C">
        <w:rPr>
          <w:lang w:val="fr-BE"/>
        </w:rPr>
        <w:t xml:space="preserve"> Le Bangladesh, l'un des principaux pays contributeurs de troupes, rapatriera 1 313 Casques bleus de cinq missions, ce qui constitue un exemple concret de l'impact de la réduction des effectifs.</w:t>
      </w:r>
    </w:p>
    <w:tbl>
      <w:tblPr>
        <w:tblW w:w="0" w:type="auto"/>
        <w:tblCellMar>
          <w:top w:w="15" w:type="dxa"/>
          <w:left w:w="15" w:type="dxa"/>
          <w:bottom w:w="15" w:type="dxa"/>
          <w:right w:w="15" w:type="dxa"/>
        </w:tblCellMar>
        <w:tblLook w:val="04A0" w:firstRow="1" w:lastRow="0" w:firstColumn="1" w:lastColumn="0" w:noHBand="0" w:noVBand="1"/>
      </w:tblPr>
      <w:tblGrid>
        <w:gridCol w:w="3395"/>
        <w:gridCol w:w="4133"/>
      </w:tblGrid>
      <w:tr w:rsidR="00B01991" w:rsidRPr="00617A5C" w14:paraId="7A784CB4" w14:textId="77777777">
        <w:tc>
          <w:tcPr>
            <w:tcW w:w="0" w:type="auto"/>
            <w:vAlign w:val="center"/>
            <w:hideMark/>
          </w:tcPr>
          <w:p w14:paraId="62A68C0C" w14:textId="77777777" w:rsidR="00B01991" w:rsidRPr="00B01991" w:rsidRDefault="00B01991" w:rsidP="00B01991">
            <w:r w:rsidRPr="00B01991">
              <w:t>Mission de l'ONU</w:t>
            </w:r>
          </w:p>
        </w:tc>
        <w:tc>
          <w:tcPr>
            <w:tcW w:w="0" w:type="auto"/>
            <w:vAlign w:val="center"/>
            <w:hideMark/>
          </w:tcPr>
          <w:p w14:paraId="2A578439" w14:textId="77777777" w:rsidR="00B01991" w:rsidRPr="00617A5C" w:rsidRDefault="00B01991" w:rsidP="00B01991">
            <w:pPr>
              <w:rPr>
                <w:lang w:val="fr-BE"/>
              </w:rPr>
            </w:pPr>
            <w:r w:rsidRPr="00617A5C">
              <w:rPr>
                <w:lang w:val="fr-BE"/>
              </w:rPr>
              <w:t>Nombre de Casques bleus bangladais à retirer</w:t>
            </w:r>
          </w:p>
        </w:tc>
      </w:tr>
      <w:tr w:rsidR="00B01991" w:rsidRPr="00B01991" w14:paraId="41FED65F" w14:textId="77777777">
        <w:tc>
          <w:tcPr>
            <w:tcW w:w="0" w:type="auto"/>
            <w:vAlign w:val="center"/>
            <w:hideMark/>
          </w:tcPr>
          <w:p w14:paraId="742398F6" w14:textId="77777777" w:rsidR="00B01991" w:rsidRPr="00B01991" w:rsidRDefault="00B01991" w:rsidP="00B01991">
            <w:r w:rsidRPr="00B01991">
              <w:t>MINUSS (Soudan du Sud)</w:t>
            </w:r>
          </w:p>
        </w:tc>
        <w:tc>
          <w:tcPr>
            <w:tcW w:w="0" w:type="auto"/>
            <w:vAlign w:val="center"/>
            <w:hideMark/>
          </w:tcPr>
          <w:p w14:paraId="14B01413" w14:textId="77777777" w:rsidR="00B01991" w:rsidRPr="00B01991" w:rsidRDefault="00B01991" w:rsidP="00B01991">
            <w:r w:rsidRPr="00B01991">
              <w:t>617</w:t>
            </w:r>
          </w:p>
        </w:tc>
      </w:tr>
      <w:tr w:rsidR="00B01991" w:rsidRPr="00B01991" w14:paraId="06BF25B8" w14:textId="77777777">
        <w:tc>
          <w:tcPr>
            <w:tcW w:w="0" w:type="auto"/>
            <w:vAlign w:val="center"/>
            <w:hideMark/>
          </w:tcPr>
          <w:p w14:paraId="6872E090" w14:textId="77777777" w:rsidR="00B01991" w:rsidRPr="00B01991" w:rsidRDefault="00B01991" w:rsidP="00B01991">
            <w:r w:rsidRPr="00B01991">
              <w:t>MINUSCA (République centrafricaine)</w:t>
            </w:r>
          </w:p>
        </w:tc>
        <w:tc>
          <w:tcPr>
            <w:tcW w:w="0" w:type="auto"/>
            <w:vAlign w:val="center"/>
            <w:hideMark/>
          </w:tcPr>
          <w:p w14:paraId="1A1DDD4A" w14:textId="77777777" w:rsidR="00B01991" w:rsidRPr="00B01991" w:rsidRDefault="00B01991" w:rsidP="00B01991">
            <w:r w:rsidRPr="00B01991">
              <w:t>341</w:t>
            </w:r>
          </w:p>
        </w:tc>
      </w:tr>
      <w:tr w:rsidR="00B01991" w:rsidRPr="00B01991" w14:paraId="2BE53E3A" w14:textId="77777777">
        <w:tc>
          <w:tcPr>
            <w:tcW w:w="0" w:type="auto"/>
            <w:vAlign w:val="center"/>
            <w:hideMark/>
          </w:tcPr>
          <w:p w14:paraId="6E16C268" w14:textId="77777777" w:rsidR="00B01991" w:rsidRPr="00B01991" w:rsidRDefault="00B01991" w:rsidP="00B01991">
            <w:r w:rsidRPr="00B01991">
              <w:t>FISNUA (Abyei)</w:t>
            </w:r>
          </w:p>
        </w:tc>
        <w:tc>
          <w:tcPr>
            <w:tcW w:w="0" w:type="auto"/>
            <w:vAlign w:val="center"/>
            <w:hideMark/>
          </w:tcPr>
          <w:p w14:paraId="7A2D0351" w14:textId="77777777" w:rsidR="00B01991" w:rsidRPr="00B01991" w:rsidRDefault="00B01991" w:rsidP="00B01991">
            <w:r w:rsidRPr="00B01991">
              <w:t>268</w:t>
            </w:r>
          </w:p>
        </w:tc>
      </w:tr>
      <w:tr w:rsidR="00B01991" w:rsidRPr="00B01991" w14:paraId="32BD9C5F" w14:textId="77777777">
        <w:tc>
          <w:tcPr>
            <w:tcW w:w="0" w:type="auto"/>
            <w:vAlign w:val="center"/>
            <w:hideMark/>
          </w:tcPr>
          <w:p w14:paraId="1490FE08" w14:textId="77777777" w:rsidR="00B01991" w:rsidRPr="00B01991" w:rsidRDefault="00B01991" w:rsidP="00B01991">
            <w:r w:rsidRPr="00B01991">
              <w:t>MONUSCO (RD Congo)</w:t>
            </w:r>
          </w:p>
        </w:tc>
        <w:tc>
          <w:tcPr>
            <w:tcW w:w="0" w:type="auto"/>
            <w:vAlign w:val="center"/>
            <w:hideMark/>
          </w:tcPr>
          <w:p w14:paraId="196E2CE9" w14:textId="77777777" w:rsidR="00B01991" w:rsidRPr="00B01991" w:rsidRDefault="00B01991" w:rsidP="00B01991">
            <w:r w:rsidRPr="00B01991">
              <w:t>79</w:t>
            </w:r>
          </w:p>
        </w:tc>
      </w:tr>
      <w:tr w:rsidR="00B01991" w:rsidRPr="00B01991" w14:paraId="52C7DC4A" w14:textId="77777777">
        <w:tc>
          <w:tcPr>
            <w:tcW w:w="0" w:type="auto"/>
            <w:vAlign w:val="center"/>
            <w:hideMark/>
          </w:tcPr>
          <w:p w14:paraId="2F24A50E" w14:textId="77777777" w:rsidR="00B01991" w:rsidRPr="00B01991" w:rsidRDefault="00B01991" w:rsidP="00B01991">
            <w:r w:rsidRPr="00B01991">
              <w:t>MINURSO (Sahara occidental)</w:t>
            </w:r>
          </w:p>
        </w:tc>
        <w:tc>
          <w:tcPr>
            <w:tcW w:w="0" w:type="auto"/>
            <w:vAlign w:val="center"/>
            <w:hideMark/>
          </w:tcPr>
          <w:p w14:paraId="2BDCDAEF" w14:textId="77777777" w:rsidR="00B01991" w:rsidRPr="00B01991" w:rsidRDefault="00B01991" w:rsidP="00B01991">
            <w:r w:rsidRPr="00B01991">
              <w:t>8</w:t>
            </w:r>
          </w:p>
        </w:tc>
      </w:tr>
    </w:tbl>
    <w:p w14:paraId="585AD813" w14:textId="77777777" w:rsidR="00B01991" w:rsidRPr="00B01991" w:rsidRDefault="00B01991" w:rsidP="00B01991">
      <w:r w:rsidRPr="00B01991">
        <w:lastRenderedPageBreak/>
        <w:t>Impacts propres à la mission</w:t>
      </w:r>
    </w:p>
    <w:p w14:paraId="30203EE6" w14:textId="77777777" w:rsidR="00B01991" w:rsidRPr="00617A5C" w:rsidRDefault="00B01991" w:rsidP="00B01991">
      <w:pPr>
        <w:rPr>
          <w:lang w:val="fr-BE"/>
        </w:rPr>
      </w:pPr>
      <w:r w:rsidRPr="00617A5C">
        <w:rPr>
          <w:lang w:val="fr-BE"/>
        </w:rPr>
        <w:t xml:space="preserve">MINUSS </w:t>
      </w:r>
      <w:r w:rsidRPr="00617A5C">
        <w:rPr>
          <w:b/>
          <w:bCs/>
          <w:lang w:val="fr-BE"/>
        </w:rPr>
        <w:t>(Soudan du Sud) :</w:t>
      </w:r>
      <w:r w:rsidRPr="00617A5C">
        <w:rPr>
          <w:lang w:val="fr-BE"/>
        </w:rPr>
        <w:t xml:space="preserve"> La mission fait face à une réduction budgétaire de 15 % dans un contexte d'escalade de la violence politique. Lors d'une visite, Jean-Pierre Lacroix a souligné que malgré les coupes, la MINUSS reste déterminée à protéger les civils et à soutenir l'accord de paix.</w:t>
      </w:r>
    </w:p>
    <w:p w14:paraId="6019C9E8" w14:textId="77777777" w:rsidR="00B01991" w:rsidRPr="00617A5C" w:rsidRDefault="00B01991" w:rsidP="00B01991">
      <w:pPr>
        <w:rPr>
          <w:lang w:val="fr-BE"/>
        </w:rPr>
      </w:pPr>
      <w:r w:rsidRPr="00617A5C">
        <w:rPr>
          <w:lang w:val="fr-BE"/>
        </w:rPr>
        <w:t xml:space="preserve">• </w:t>
      </w:r>
      <w:r w:rsidRPr="00617A5C">
        <w:rPr>
          <w:b/>
          <w:bCs/>
          <w:lang w:val="fr-BE"/>
        </w:rPr>
        <w:t>FINUL (Liban) :</w:t>
      </w:r>
      <w:r w:rsidRPr="00617A5C">
        <w:rPr>
          <w:lang w:val="fr-BE"/>
        </w:rPr>
        <w:t xml:space="preserve"> Un porte-parole de la FINUL a averti que le retrait mondial créerait des « défis importants ». Cependant, le commandant de la force, le général Diodato Abagnara, a rassuré le gouvernement libanais que les coupes ne compromettraient pas la coordination opérationnelle ou le soutien à l'armée libanaise. Le mandat de la mission a été prolongé « pour une dernière fois » jusqu'au 31 décembre 2026.</w:t>
      </w:r>
    </w:p>
    <w:p w14:paraId="5863A6A4" w14:textId="77777777" w:rsidR="00B01991" w:rsidRPr="00617A5C" w:rsidRDefault="00B01991" w:rsidP="00B01991">
      <w:pPr>
        <w:rPr>
          <w:lang w:val="fr-BE"/>
        </w:rPr>
      </w:pPr>
      <w:r w:rsidRPr="00617A5C">
        <w:rPr>
          <w:lang w:val="fr-BE"/>
        </w:rPr>
        <w:t xml:space="preserve"> </w:t>
      </w:r>
      <w:r w:rsidRPr="00617A5C">
        <w:rPr>
          <w:b/>
          <w:bCs/>
          <w:lang w:val="fr-BE"/>
        </w:rPr>
        <w:t>MINURSO (Sahara occidental) :</w:t>
      </w:r>
      <w:r w:rsidRPr="00617A5C">
        <w:rPr>
          <w:lang w:val="fr-BE"/>
        </w:rPr>
        <w:t xml:space="preserve"> Les implications potentielles des réductions budgétaires sur la composition de la mission ont été un sujet de discussion clé entre les diplomates, y compris une délégation américaine et le vice-ministre russe des Affaires étrangères.</w:t>
      </w:r>
    </w:p>
    <w:p w14:paraId="01FCC7DC" w14:textId="77777777" w:rsidR="00B01991" w:rsidRPr="00617A5C" w:rsidRDefault="00B01991" w:rsidP="00B01991">
      <w:pPr>
        <w:rPr>
          <w:lang w:val="fr-BE"/>
        </w:rPr>
      </w:pPr>
      <w:r w:rsidRPr="00617A5C">
        <w:rPr>
          <w:lang w:val="fr-BE"/>
        </w:rPr>
        <w:t>Déclarations et perspectives clés</w:t>
      </w:r>
    </w:p>
    <w:p w14:paraId="598BF413" w14:textId="77777777" w:rsidR="00B01991" w:rsidRPr="00617A5C" w:rsidRDefault="00B01991" w:rsidP="00B01991">
      <w:pPr>
        <w:rPr>
          <w:lang w:val="fr-BE"/>
        </w:rPr>
      </w:pPr>
      <w:r w:rsidRPr="00617A5C">
        <w:rPr>
          <w:lang w:val="fr-BE"/>
        </w:rPr>
        <w:t xml:space="preserve">« Nos Casques bleus, vos Casques bleus, protègent les gens – ils font la différence entre la vie et la mort pour des centaines de milliers de civils. » — </w:t>
      </w:r>
      <w:r w:rsidRPr="00617A5C">
        <w:rPr>
          <w:b/>
          <w:bCs/>
          <w:lang w:val="fr-BE"/>
        </w:rPr>
        <w:t>Jean-Pierre Lacroix, Secrétaire général adjoint des Nations Unies aux opérations de paix</w:t>
      </w:r>
    </w:p>
    <w:p w14:paraId="691F5CBC" w14:textId="77777777" w:rsidR="00B01991" w:rsidRPr="00617A5C" w:rsidRDefault="00B01991" w:rsidP="00B01991">
      <w:pPr>
        <w:rPr>
          <w:lang w:val="fr-BE"/>
        </w:rPr>
      </w:pPr>
      <w:r w:rsidRPr="00617A5C">
        <w:rPr>
          <w:lang w:val="fr-BE"/>
        </w:rPr>
        <w:t xml:space="preserve">Les États-Unis se concentrent sur « le retour de l'ONU à ses fondamentaux : promouvoir la paix, imposer la paix et prévenir la guerre... il est temps d'arrêter toutes ces absurdités. » — </w:t>
      </w:r>
      <w:r w:rsidRPr="00617A5C">
        <w:rPr>
          <w:b/>
          <w:bCs/>
          <w:lang w:val="fr-BE"/>
        </w:rPr>
        <w:t>Mike Waltz, ambassadeur des États-Unis à l'ONU (dans une interview télévisée)</w:t>
      </w:r>
    </w:p>
    <w:p w14:paraId="73359559" w14:textId="77777777" w:rsidR="00B01991" w:rsidRPr="00617A5C" w:rsidRDefault="00B01991" w:rsidP="00B01991">
      <w:pPr>
        <w:rPr>
          <w:lang w:val="fr-BE"/>
        </w:rPr>
      </w:pPr>
      <w:r w:rsidRPr="00617A5C">
        <w:rPr>
          <w:lang w:val="fr-BE"/>
        </w:rPr>
        <w:t>Le budget total du maintien de la paix représente moins de la moitié d'un pour cent des dépenses militaires mondiales, qui étaient estimées à 2,7 billions de dollars en 2024.</w:t>
      </w:r>
    </w:p>
    <w:p w14:paraId="69AF7D9A" w14:textId="77777777" w:rsidR="00B01991" w:rsidRPr="00617A5C" w:rsidRDefault="00B01991" w:rsidP="00B01991">
      <w:pPr>
        <w:rPr>
          <w:lang w:val="fr-BE"/>
        </w:rPr>
      </w:pPr>
      <w:r w:rsidRPr="00617A5C">
        <w:rPr>
          <w:lang w:val="fr-BE"/>
        </w:rPr>
        <w:t>--------------------------------------------------------------------------------</w:t>
      </w:r>
    </w:p>
    <w:p w14:paraId="0C7269F8" w14:textId="77777777" w:rsidR="00B01991" w:rsidRPr="00617A5C" w:rsidRDefault="00B01991" w:rsidP="00B01991">
      <w:pPr>
        <w:rPr>
          <w:lang w:val="fr-BE"/>
        </w:rPr>
      </w:pPr>
      <w:r w:rsidRPr="00617A5C">
        <w:rPr>
          <w:lang w:val="fr-BE"/>
        </w:rPr>
        <w:t>2. Analyse des principales zones de conflit et des initiatives de paix</w:t>
      </w:r>
    </w:p>
    <w:p w14:paraId="1C580D96" w14:textId="77777777" w:rsidR="00B01991" w:rsidRPr="00617A5C" w:rsidRDefault="00B01991" w:rsidP="00B01991">
      <w:pPr>
        <w:rPr>
          <w:lang w:val="fr-BE"/>
        </w:rPr>
      </w:pPr>
      <w:r w:rsidRPr="00617A5C">
        <w:rPr>
          <w:lang w:val="fr-BE"/>
        </w:rPr>
        <w:t>Gaza et le conflit israélo-palestinien</w:t>
      </w:r>
    </w:p>
    <w:p w14:paraId="790DF9B2" w14:textId="77777777" w:rsidR="00B01991" w:rsidRPr="00617A5C" w:rsidRDefault="00B01991" w:rsidP="00B01991">
      <w:pPr>
        <w:rPr>
          <w:lang w:val="fr-BE"/>
        </w:rPr>
      </w:pPr>
      <w:r w:rsidRPr="00617A5C">
        <w:rPr>
          <w:lang w:val="fr-BE"/>
        </w:rPr>
        <w:t>Un cessez-le-feu fragile, sous l'égide des États-Unis, est en place, mais la situation reste très volatile et pose des défis importants à la stabilité à long terme.</w:t>
      </w:r>
    </w:p>
    <w:p w14:paraId="28312970" w14:textId="77777777" w:rsidR="00B01991" w:rsidRPr="00617A5C" w:rsidRDefault="00B01991" w:rsidP="00B01991">
      <w:pPr>
        <w:rPr>
          <w:lang w:val="fr-BE"/>
        </w:rPr>
      </w:pPr>
      <w:r w:rsidRPr="00617A5C">
        <w:rPr>
          <w:lang w:val="fr-BE"/>
        </w:rPr>
        <w:t xml:space="preserve">• </w:t>
      </w:r>
      <w:r w:rsidRPr="00617A5C">
        <w:rPr>
          <w:b/>
          <w:bCs/>
          <w:lang w:val="fr-BE"/>
        </w:rPr>
        <w:t>État du cessez-le-feu et violations :</w:t>
      </w:r>
      <w:r w:rsidRPr="00617A5C">
        <w:rPr>
          <w:lang w:val="fr-BE"/>
        </w:rPr>
        <w:t xml:space="preserve"> Les combats ont repris dans le sud de Gaza, près de Rafah, environ une semaine après le début du cessez-le-feu. Les combattants du Hamas auraient rompu la trêve lors de deux incidents précédents. La mort de deux soldats de Tsahal a d'abord été attribuée par certaines sources à des armes antichars du Hamas, tandis qu'un autre rapport a suggéré qu'elle avait été causée par des munitions non explosées.</w:t>
      </w:r>
    </w:p>
    <w:p w14:paraId="010F6643" w14:textId="77777777" w:rsidR="00B01991" w:rsidRPr="00617A5C" w:rsidRDefault="00B01991" w:rsidP="00B01991">
      <w:pPr>
        <w:rPr>
          <w:lang w:val="fr-BE"/>
        </w:rPr>
      </w:pPr>
      <w:r w:rsidRPr="00617A5C">
        <w:rPr>
          <w:lang w:val="fr-BE"/>
        </w:rPr>
        <w:t xml:space="preserve">• </w:t>
      </w:r>
      <w:r w:rsidRPr="00617A5C">
        <w:rPr>
          <w:b/>
          <w:bCs/>
          <w:lang w:val="fr-BE"/>
        </w:rPr>
        <w:t>Force internationale de stabilisation (FIS) proposée :</w:t>
      </w:r>
      <w:r w:rsidRPr="00617A5C">
        <w:rPr>
          <w:lang w:val="fr-BE"/>
        </w:rPr>
        <w:t xml:space="preserve"> Une importante initiative diplomatique est en cours pour établir une mission multinationale de maintien de la paix.</w:t>
      </w:r>
    </w:p>
    <w:p w14:paraId="46D2D123" w14:textId="77777777" w:rsidR="00B01991" w:rsidRPr="00617A5C" w:rsidRDefault="00B01991" w:rsidP="00B01991">
      <w:pPr>
        <w:rPr>
          <w:lang w:val="fr-BE"/>
        </w:rPr>
      </w:pPr>
      <w:r w:rsidRPr="00617A5C">
        <w:rPr>
          <w:lang w:val="fr-BE"/>
        </w:rPr>
        <w:t xml:space="preserve"> ◦ </w:t>
      </w:r>
      <w:r w:rsidRPr="00617A5C">
        <w:rPr>
          <w:b/>
          <w:bCs/>
          <w:lang w:val="fr-BE"/>
        </w:rPr>
        <w:t>Leadership :</w:t>
      </w:r>
      <w:r w:rsidRPr="00617A5C">
        <w:rPr>
          <w:lang w:val="fr-BE"/>
        </w:rPr>
        <w:t xml:space="preserve"> L'Égypte fait pression sur le Conseil de sécurité de l'ONU pour une résolution, tandis que la France et la Grande-Bretagne, en coordination avec les États-Unis, travaillent à finaliser le texte.</w:t>
      </w:r>
    </w:p>
    <w:p w14:paraId="20ADF96B" w14:textId="77777777" w:rsidR="00B01991" w:rsidRPr="00617A5C" w:rsidRDefault="00B01991" w:rsidP="00B01991">
      <w:pPr>
        <w:rPr>
          <w:lang w:val="fr-BE"/>
        </w:rPr>
      </w:pPr>
      <w:r w:rsidRPr="00617A5C">
        <w:rPr>
          <w:lang w:val="fr-BE"/>
        </w:rPr>
        <w:t xml:space="preserve"> ◦ </w:t>
      </w:r>
      <w:r w:rsidRPr="00617A5C">
        <w:rPr>
          <w:b/>
          <w:bCs/>
          <w:lang w:val="fr-BE"/>
        </w:rPr>
        <w:t>Composition :</w:t>
      </w:r>
      <w:r w:rsidRPr="00617A5C">
        <w:rPr>
          <w:lang w:val="fr-BE"/>
        </w:rPr>
        <w:t xml:space="preserve"> La force proposée serait composée d'environ 4 000 soldats légèrement armés. Les pays contributeurs potentiels comprennent l'Égypte, l'Azerbaïdjan, la Turquie et l'Indonésie.</w:t>
      </w:r>
    </w:p>
    <w:p w14:paraId="4D464AAC" w14:textId="77777777" w:rsidR="00B01991" w:rsidRPr="00617A5C" w:rsidRDefault="00B01991" w:rsidP="00B01991">
      <w:pPr>
        <w:rPr>
          <w:lang w:val="fr-BE"/>
        </w:rPr>
      </w:pPr>
      <w:r w:rsidRPr="00617A5C">
        <w:rPr>
          <w:lang w:val="fr-BE"/>
        </w:rPr>
        <w:lastRenderedPageBreak/>
        <w:t xml:space="preserve"> ◦ </w:t>
      </w:r>
      <w:r w:rsidRPr="00617A5C">
        <w:rPr>
          <w:b/>
          <w:bCs/>
          <w:lang w:val="fr-BE"/>
        </w:rPr>
        <w:t>Mandat :</w:t>
      </w:r>
      <w:r w:rsidRPr="00617A5C">
        <w:rPr>
          <w:lang w:val="fr-BE"/>
        </w:rPr>
        <w:t xml:space="preserve"> Le rôle de la mission est mis en avant comme étant « le maintien de la paix, et non le maintien de la paix », axé sur la stabilisation, la fourniture de services essentiels et la formation de la police.</w:t>
      </w:r>
    </w:p>
    <w:p w14:paraId="1CAB894B" w14:textId="77777777" w:rsidR="00B01991" w:rsidRPr="00617A5C" w:rsidRDefault="00B01991" w:rsidP="00B01991">
      <w:pPr>
        <w:rPr>
          <w:lang w:val="fr-BE"/>
        </w:rPr>
      </w:pPr>
      <w:r w:rsidRPr="00617A5C">
        <w:rPr>
          <w:lang w:val="fr-BE"/>
        </w:rPr>
        <w:t xml:space="preserve">Dans </w:t>
      </w:r>
      <w:r w:rsidRPr="00617A5C">
        <w:rPr>
          <w:b/>
          <w:bCs/>
          <w:lang w:val="fr-BE"/>
        </w:rPr>
        <w:t xml:space="preserve"> une interview, Mohammed Nazzal, membre du bureau politique du Hamas, a articulé des positions qui divergent considérablement du plan de paix américain.</w:t>
      </w:r>
    </w:p>
    <w:p w14:paraId="7BBECFCB" w14:textId="77777777" w:rsidR="00B01991" w:rsidRPr="00617A5C" w:rsidRDefault="00B01991" w:rsidP="00B01991">
      <w:pPr>
        <w:rPr>
          <w:lang w:val="fr-BE"/>
        </w:rPr>
      </w:pPr>
      <w:r w:rsidRPr="00617A5C">
        <w:rPr>
          <w:lang w:val="fr-BE"/>
        </w:rPr>
        <w:t xml:space="preserve"> ◦ </w:t>
      </w:r>
      <w:r w:rsidRPr="00617A5C">
        <w:rPr>
          <w:b/>
          <w:bCs/>
          <w:lang w:val="fr-BE"/>
        </w:rPr>
        <w:t>Gouvernance :</w:t>
      </w:r>
      <w:r w:rsidRPr="00617A5C">
        <w:rPr>
          <w:lang w:val="fr-BE"/>
        </w:rPr>
        <w:t xml:space="preserve"> Le Hamas entend maintenir le contrôle de la sécurité sur le terrain pendant une période de transition, même avec une administration civile technocratique.</w:t>
      </w:r>
    </w:p>
    <w:p w14:paraId="62369EDF" w14:textId="77777777" w:rsidR="00B01991" w:rsidRPr="00617A5C" w:rsidRDefault="00B01991" w:rsidP="00B01991">
      <w:pPr>
        <w:rPr>
          <w:lang w:val="fr-BE"/>
        </w:rPr>
      </w:pPr>
      <w:r w:rsidRPr="00617A5C">
        <w:rPr>
          <w:lang w:val="fr-BE"/>
        </w:rPr>
        <w:t xml:space="preserve"> ◦ </w:t>
      </w:r>
      <w:r w:rsidRPr="00617A5C">
        <w:rPr>
          <w:b/>
          <w:bCs/>
          <w:lang w:val="fr-BE"/>
        </w:rPr>
        <w:t>Désarmement :</w:t>
      </w:r>
      <w:r w:rsidRPr="00617A5C">
        <w:rPr>
          <w:lang w:val="fr-BE"/>
        </w:rPr>
        <w:t xml:space="preserve"> Le groupe ne peut pas s'engager en faveur du désarmement, affirmant que la question dépend du projet politique final et nécessite un consensus palestinien plus large.</w:t>
      </w:r>
    </w:p>
    <w:p w14:paraId="6479C23A" w14:textId="77777777" w:rsidR="00B01991" w:rsidRPr="00617A5C" w:rsidRDefault="00B01991" w:rsidP="00B01991">
      <w:pPr>
        <w:rPr>
          <w:lang w:val="fr-BE"/>
        </w:rPr>
      </w:pPr>
      <w:r w:rsidRPr="00617A5C">
        <w:rPr>
          <w:lang w:val="fr-BE"/>
        </w:rPr>
        <w:t xml:space="preserve"> ◦ </w:t>
      </w:r>
      <w:r w:rsidRPr="00617A5C">
        <w:rPr>
          <w:b/>
          <w:bCs/>
          <w:lang w:val="fr-BE"/>
        </w:rPr>
        <w:t>Trêve :</w:t>
      </w:r>
      <w:r w:rsidRPr="00617A5C">
        <w:rPr>
          <w:lang w:val="fr-BE"/>
        </w:rPr>
        <w:t xml:space="preserve"> Le Hamas est prêt à un cessez-le-feu pouvant aller jusqu'à cinq ans pour permettre la reconstruction de Gaza et recherche « des horizons et de l'espoir » pour un État palestinien indépendant.</w:t>
      </w:r>
    </w:p>
    <w:p w14:paraId="2E1D1685" w14:textId="77777777" w:rsidR="00B01991" w:rsidRPr="00617A5C" w:rsidRDefault="00B01991" w:rsidP="00B01991">
      <w:pPr>
        <w:rPr>
          <w:lang w:val="fr-BE"/>
        </w:rPr>
      </w:pPr>
      <w:r w:rsidRPr="00617A5C">
        <w:rPr>
          <w:lang w:val="fr-BE"/>
        </w:rPr>
        <w:t xml:space="preserve">• </w:t>
      </w:r>
      <w:r w:rsidRPr="00617A5C">
        <w:rPr>
          <w:b/>
          <w:bCs/>
          <w:lang w:val="fr-BE"/>
        </w:rPr>
        <w:t>Contexte humanitaire et politique :</w:t>
      </w:r>
      <w:r w:rsidRPr="00617A5C">
        <w:rPr>
          <w:lang w:val="fr-BE"/>
        </w:rPr>
        <w:t xml:space="preserve"> Malgré le cessez-le-feu, la vie quotidienne des Gazaouis est caractérisée par des luttes persistantes. Les familles déplacées vivent dans des tentes usées, dépendent de conserves et sont confrontées à des prix élevés pour les produits de base. Les discussions en ligne reflètent de profondes divisions et un scepticisme, avec des débats sur les récits médiatiques, les objectifs stratégiques du Hamas et l'alignement géopolitique des différentes factions politiques en Occident.</w:t>
      </w:r>
    </w:p>
    <w:p w14:paraId="2CF5B1ED" w14:textId="77777777" w:rsidR="00B01991" w:rsidRPr="00617A5C" w:rsidRDefault="00B01991" w:rsidP="00B01991">
      <w:pPr>
        <w:rPr>
          <w:lang w:val="fr-BE"/>
        </w:rPr>
      </w:pPr>
      <w:r w:rsidRPr="00617A5C">
        <w:rPr>
          <w:lang w:val="fr-BE"/>
        </w:rPr>
        <w:t>Propagation du terrorisme au Sahel et en Afrique de l'Ouest</w:t>
      </w:r>
    </w:p>
    <w:p w14:paraId="68B7A11E" w14:textId="77777777" w:rsidR="00B01991" w:rsidRPr="00617A5C" w:rsidRDefault="00B01991" w:rsidP="00B01991">
      <w:pPr>
        <w:rPr>
          <w:lang w:val="fr-BE"/>
        </w:rPr>
      </w:pPr>
      <w:r w:rsidRPr="00617A5C">
        <w:rPr>
          <w:lang w:val="fr-BE"/>
        </w:rPr>
        <w:t>Le Sahel est devenu l'épicentre mondial du terrorisme, la violence débordant de plus en plus sur les États côtiers d'Afrique de l'Ouest, créant ce qu'un analyste appelle une « poudrière silencieuse ».</w:t>
      </w:r>
    </w:p>
    <w:p w14:paraId="67ACFBCD" w14:textId="77777777" w:rsidR="00B01991" w:rsidRPr="00617A5C" w:rsidRDefault="00B01991" w:rsidP="00B01991">
      <w:pPr>
        <w:rPr>
          <w:lang w:val="fr-BE"/>
        </w:rPr>
      </w:pPr>
      <w:r w:rsidRPr="00617A5C">
        <w:rPr>
          <w:lang w:val="fr-BE"/>
        </w:rPr>
        <w:t xml:space="preserve">• </w:t>
      </w:r>
      <w:r w:rsidRPr="00617A5C">
        <w:rPr>
          <w:b/>
          <w:bCs/>
          <w:lang w:val="fr-BE"/>
        </w:rPr>
        <w:t>Escalade de la violence :</w:t>
      </w:r>
      <w:r w:rsidRPr="00617A5C">
        <w:rPr>
          <w:lang w:val="fr-BE"/>
        </w:rPr>
        <w:t xml:space="preserve"> Depuis que le Burkina Faso, le Mali et le Niger ont quitté la Communauté économique des États de l'Afrique de l'Ouest (CEDEAO) au début de 2025, il y a eu une nette augmentation des attaques par des groupes comme la Jama'at Nusrat al-Islam wal-Muslimin (JNIM), affiliée à Al-Qaïda, et l'État islamique dans la province du Sahel (ISSP).</w:t>
      </w:r>
    </w:p>
    <w:p w14:paraId="7244C3A2" w14:textId="77777777" w:rsidR="00B01991" w:rsidRPr="00617A5C" w:rsidRDefault="00B01991" w:rsidP="00B01991">
      <w:pPr>
        <w:rPr>
          <w:lang w:val="fr-BE"/>
        </w:rPr>
      </w:pPr>
      <w:r w:rsidRPr="00617A5C">
        <w:rPr>
          <w:lang w:val="fr-BE"/>
        </w:rPr>
        <w:t xml:space="preserve">• </w:t>
      </w:r>
      <w:r w:rsidRPr="00617A5C">
        <w:rPr>
          <w:b/>
          <w:bCs/>
          <w:lang w:val="fr-BE"/>
        </w:rPr>
        <w:t>Déstabilisation régionale :</w:t>
      </w:r>
      <w:r w:rsidRPr="00617A5C">
        <w:rPr>
          <w:lang w:val="fr-BE"/>
        </w:rPr>
        <w:t xml:space="preserve"> La violence n'est plus limitée au Sahel central, les groupes terroristes ciblant désormais les régions frontalières entre le Bénin, le Niger, le Nigeria et le Togo.</w:t>
      </w:r>
    </w:p>
    <w:tbl>
      <w:tblPr>
        <w:tblW w:w="0" w:type="auto"/>
        <w:tblCellMar>
          <w:top w:w="15" w:type="dxa"/>
          <w:left w:w="15" w:type="dxa"/>
          <w:bottom w:w="15" w:type="dxa"/>
          <w:right w:w="15" w:type="dxa"/>
        </w:tblCellMar>
        <w:tblLook w:val="04A0" w:firstRow="1" w:lastRow="0" w:firstColumn="1" w:lastColumn="0" w:noHBand="0" w:noVBand="1"/>
      </w:tblPr>
      <w:tblGrid>
        <w:gridCol w:w="685"/>
        <w:gridCol w:w="1335"/>
        <w:gridCol w:w="7052"/>
      </w:tblGrid>
      <w:tr w:rsidR="00B01991" w:rsidRPr="00617A5C" w14:paraId="21FDCF58" w14:textId="77777777">
        <w:tc>
          <w:tcPr>
            <w:tcW w:w="0" w:type="auto"/>
            <w:vAlign w:val="center"/>
            <w:hideMark/>
          </w:tcPr>
          <w:p w14:paraId="531207B9" w14:textId="77777777" w:rsidR="00B01991" w:rsidRPr="00B01991" w:rsidRDefault="00B01991" w:rsidP="00B01991">
            <w:r w:rsidRPr="00B01991">
              <w:t>Pays</w:t>
            </w:r>
          </w:p>
        </w:tc>
        <w:tc>
          <w:tcPr>
            <w:tcW w:w="0" w:type="auto"/>
            <w:vAlign w:val="center"/>
            <w:hideMark/>
          </w:tcPr>
          <w:p w14:paraId="75BF375E" w14:textId="77777777" w:rsidR="00B01991" w:rsidRPr="00B01991" w:rsidRDefault="00B01991" w:rsidP="00B01991">
            <w:r w:rsidRPr="00B01991">
              <w:t>Période</w:t>
            </w:r>
          </w:p>
        </w:tc>
        <w:tc>
          <w:tcPr>
            <w:tcW w:w="0" w:type="auto"/>
            <w:vAlign w:val="center"/>
            <w:hideMark/>
          </w:tcPr>
          <w:p w14:paraId="43BC1852" w14:textId="77777777" w:rsidR="00B01991" w:rsidRPr="00617A5C" w:rsidRDefault="00B01991" w:rsidP="00B01991">
            <w:pPr>
              <w:rPr>
                <w:lang w:val="fr-BE"/>
              </w:rPr>
            </w:pPr>
            <w:r w:rsidRPr="00617A5C">
              <w:rPr>
                <w:lang w:val="fr-BE"/>
              </w:rPr>
              <w:t>Détails des attaques et des victimes</w:t>
            </w:r>
          </w:p>
        </w:tc>
      </w:tr>
      <w:tr w:rsidR="00B01991" w:rsidRPr="00617A5C" w14:paraId="21886BA0" w14:textId="77777777">
        <w:tc>
          <w:tcPr>
            <w:tcW w:w="0" w:type="auto"/>
            <w:vAlign w:val="center"/>
            <w:hideMark/>
          </w:tcPr>
          <w:p w14:paraId="2108165F" w14:textId="77777777" w:rsidR="00B01991" w:rsidRPr="00B01991" w:rsidRDefault="00B01991" w:rsidP="00B01991">
            <w:r w:rsidRPr="00B01991">
              <w:rPr>
                <w:b/>
                <w:bCs/>
              </w:rPr>
              <w:t>Togo</w:t>
            </w:r>
          </w:p>
        </w:tc>
        <w:tc>
          <w:tcPr>
            <w:tcW w:w="0" w:type="auto"/>
            <w:vAlign w:val="center"/>
            <w:hideMark/>
          </w:tcPr>
          <w:p w14:paraId="4E4F0537" w14:textId="77777777" w:rsidR="00B01991" w:rsidRPr="00B01991" w:rsidRDefault="00B01991" w:rsidP="00B01991">
            <w:r w:rsidRPr="00B01991">
              <w:t>2024</w:t>
            </w:r>
          </w:p>
        </w:tc>
        <w:tc>
          <w:tcPr>
            <w:tcW w:w="0" w:type="auto"/>
            <w:vAlign w:val="center"/>
            <w:hideMark/>
          </w:tcPr>
          <w:p w14:paraId="4887EC7E" w14:textId="77777777" w:rsidR="00B01991" w:rsidRPr="00617A5C" w:rsidRDefault="00B01991" w:rsidP="00B01991">
            <w:pPr>
              <w:rPr>
                <w:lang w:val="fr-BE"/>
              </w:rPr>
            </w:pPr>
            <w:r w:rsidRPr="00617A5C">
              <w:rPr>
                <w:lang w:val="fr-BE"/>
              </w:rPr>
              <w:t>10 attentats terroristes ont fait 52 morts.</w:t>
            </w:r>
          </w:p>
        </w:tc>
      </w:tr>
      <w:tr w:rsidR="00B01991" w:rsidRPr="00617A5C" w14:paraId="3E7785D6" w14:textId="77777777">
        <w:tc>
          <w:tcPr>
            <w:tcW w:w="0" w:type="auto"/>
            <w:vAlign w:val="center"/>
            <w:hideMark/>
          </w:tcPr>
          <w:p w14:paraId="0995A867" w14:textId="77777777" w:rsidR="00B01991" w:rsidRPr="00617A5C" w:rsidRDefault="00B01991" w:rsidP="00B01991">
            <w:pPr>
              <w:rPr>
                <w:lang w:val="fr-BE"/>
              </w:rPr>
            </w:pPr>
          </w:p>
        </w:tc>
        <w:tc>
          <w:tcPr>
            <w:tcW w:w="0" w:type="auto"/>
            <w:vAlign w:val="center"/>
            <w:hideMark/>
          </w:tcPr>
          <w:p w14:paraId="4D6A31A3" w14:textId="77777777" w:rsidR="00B01991" w:rsidRPr="00B01991" w:rsidRDefault="00B01991" w:rsidP="00B01991">
            <w:r w:rsidRPr="00B01991">
              <w:t>janv.-juil. 2025</w:t>
            </w:r>
          </w:p>
        </w:tc>
        <w:tc>
          <w:tcPr>
            <w:tcW w:w="0" w:type="auto"/>
            <w:vAlign w:val="center"/>
            <w:hideMark/>
          </w:tcPr>
          <w:p w14:paraId="7DFF1938" w14:textId="77777777" w:rsidR="00B01991" w:rsidRPr="00617A5C" w:rsidRDefault="00B01991" w:rsidP="00B01991">
            <w:pPr>
              <w:rPr>
                <w:lang w:val="fr-BE"/>
              </w:rPr>
            </w:pPr>
            <w:r w:rsidRPr="00617A5C">
              <w:rPr>
                <w:lang w:val="fr-BE"/>
              </w:rPr>
              <w:t>Le JNIM a tué au moins 54 civils et 8 soldats lors de 15 attaques.</w:t>
            </w:r>
          </w:p>
        </w:tc>
      </w:tr>
      <w:tr w:rsidR="00B01991" w:rsidRPr="00617A5C" w14:paraId="0B9C26B7" w14:textId="77777777">
        <w:tc>
          <w:tcPr>
            <w:tcW w:w="0" w:type="auto"/>
            <w:vAlign w:val="center"/>
            <w:hideMark/>
          </w:tcPr>
          <w:p w14:paraId="0A562C66" w14:textId="77777777" w:rsidR="00B01991" w:rsidRPr="00B01991" w:rsidRDefault="00B01991" w:rsidP="00B01991">
            <w:r w:rsidRPr="00B01991">
              <w:rPr>
                <w:b/>
                <w:bCs/>
              </w:rPr>
              <w:t>Bénin</w:t>
            </w:r>
          </w:p>
        </w:tc>
        <w:tc>
          <w:tcPr>
            <w:tcW w:w="0" w:type="auto"/>
            <w:vAlign w:val="center"/>
            <w:hideMark/>
          </w:tcPr>
          <w:p w14:paraId="26F20DBD" w14:textId="77777777" w:rsidR="00B01991" w:rsidRPr="00B01991" w:rsidRDefault="00B01991" w:rsidP="00B01991">
            <w:r w:rsidRPr="00B01991">
              <w:t>janv. 2025</w:t>
            </w:r>
          </w:p>
        </w:tc>
        <w:tc>
          <w:tcPr>
            <w:tcW w:w="0" w:type="auto"/>
            <w:vAlign w:val="center"/>
            <w:hideMark/>
          </w:tcPr>
          <w:p w14:paraId="2F05C67B" w14:textId="77777777" w:rsidR="00B01991" w:rsidRPr="00617A5C" w:rsidRDefault="00B01991" w:rsidP="00B01991">
            <w:pPr>
              <w:rPr>
                <w:lang w:val="fr-BE"/>
              </w:rPr>
            </w:pPr>
            <w:r w:rsidRPr="00617A5C">
              <w:rPr>
                <w:lang w:val="fr-BE"/>
              </w:rPr>
              <w:t>Les attaques du JNIM ont tué 28 soldats béninois.</w:t>
            </w:r>
          </w:p>
        </w:tc>
      </w:tr>
      <w:tr w:rsidR="00B01991" w:rsidRPr="00617A5C" w14:paraId="21FB44BE" w14:textId="77777777">
        <w:tc>
          <w:tcPr>
            <w:tcW w:w="0" w:type="auto"/>
            <w:vAlign w:val="center"/>
            <w:hideMark/>
          </w:tcPr>
          <w:p w14:paraId="0085FFA5" w14:textId="77777777" w:rsidR="00B01991" w:rsidRPr="00617A5C" w:rsidRDefault="00B01991" w:rsidP="00B01991">
            <w:pPr>
              <w:rPr>
                <w:lang w:val="fr-BE"/>
              </w:rPr>
            </w:pPr>
          </w:p>
        </w:tc>
        <w:tc>
          <w:tcPr>
            <w:tcW w:w="0" w:type="auto"/>
            <w:vAlign w:val="center"/>
            <w:hideMark/>
          </w:tcPr>
          <w:p w14:paraId="2FAD0328" w14:textId="77777777" w:rsidR="00B01991" w:rsidRPr="00B01991" w:rsidRDefault="00B01991" w:rsidP="00B01991">
            <w:r w:rsidRPr="00B01991">
              <w:t>avr. 2025</w:t>
            </w:r>
          </w:p>
        </w:tc>
        <w:tc>
          <w:tcPr>
            <w:tcW w:w="0" w:type="auto"/>
            <w:vAlign w:val="center"/>
            <w:hideMark/>
          </w:tcPr>
          <w:p w14:paraId="1B5EE170" w14:textId="77777777" w:rsidR="00B01991" w:rsidRPr="00617A5C" w:rsidRDefault="00B01991" w:rsidP="00B01991">
            <w:pPr>
              <w:rPr>
                <w:lang w:val="fr-BE"/>
              </w:rPr>
            </w:pPr>
            <w:r w:rsidRPr="00617A5C">
              <w:rPr>
                <w:lang w:val="fr-BE"/>
              </w:rPr>
              <w:t>Le JNIM a tué 54 soldats béninois dans la même région.</w:t>
            </w:r>
          </w:p>
        </w:tc>
      </w:tr>
      <w:tr w:rsidR="00B01991" w:rsidRPr="00617A5C" w14:paraId="1CBE6A91" w14:textId="77777777">
        <w:tc>
          <w:tcPr>
            <w:tcW w:w="0" w:type="auto"/>
            <w:vAlign w:val="center"/>
            <w:hideMark/>
          </w:tcPr>
          <w:p w14:paraId="3F88EDF3" w14:textId="77777777" w:rsidR="00B01991" w:rsidRPr="00B01991" w:rsidRDefault="00B01991" w:rsidP="00B01991">
            <w:r w:rsidRPr="00B01991">
              <w:rPr>
                <w:b/>
                <w:bCs/>
              </w:rPr>
              <w:t>Nigéria</w:t>
            </w:r>
          </w:p>
        </w:tc>
        <w:tc>
          <w:tcPr>
            <w:tcW w:w="0" w:type="auto"/>
            <w:vAlign w:val="center"/>
            <w:hideMark/>
          </w:tcPr>
          <w:p w14:paraId="031D58F6" w14:textId="77777777" w:rsidR="00B01991" w:rsidRPr="00B01991" w:rsidRDefault="00B01991" w:rsidP="00B01991">
            <w:r w:rsidRPr="00B01991">
              <w:t>janv. 2025</w:t>
            </w:r>
          </w:p>
        </w:tc>
        <w:tc>
          <w:tcPr>
            <w:tcW w:w="0" w:type="auto"/>
            <w:vAlign w:val="center"/>
            <w:hideMark/>
          </w:tcPr>
          <w:p w14:paraId="17EA90B7" w14:textId="77777777" w:rsidR="00B01991" w:rsidRPr="00617A5C" w:rsidRDefault="00B01991" w:rsidP="00B01991">
            <w:pPr>
              <w:rPr>
                <w:lang w:val="fr-BE"/>
              </w:rPr>
            </w:pPr>
            <w:r w:rsidRPr="00617A5C">
              <w:rPr>
                <w:lang w:val="fr-BE"/>
              </w:rPr>
              <w:t>L'ISWAP a tué 20 soldats nigérians sur une base à Malam Fatori.</w:t>
            </w:r>
          </w:p>
        </w:tc>
      </w:tr>
      <w:tr w:rsidR="00B01991" w:rsidRPr="00617A5C" w14:paraId="3F40E466" w14:textId="77777777">
        <w:tc>
          <w:tcPr>
            <w:tcW w:w="0" w:type="auto"/>
            <w:vAlign w:val="center"/>
            <w:hideMark/>
          </w:tcPr>
          <w:p w14:paraId="500AFBFD" w14:textId="77777777" w:rsidR="00B01991" w:rsidRPr="00617A5C" w:rsidRDefault="00B01991" w:rsidP="00B01991">
            <w:pPr>
              <w:rPr>
                <w:lang w:val="fr-BE"/>
              </w:rPr>
            </w:pPr>
          </w:p>
        </w:tc>
        <w:tc>
          <w:tcPr>
            <w:tcW w:w="0" w:type="auto"/>
            <w:vAlign w:val="center"/>
            <w:hideMark/>
          </w:tcPr>
          <w:p w14:paraId="50720568" w14:textId="77777777" w:rsidR="00B01991" w:rsidRPr="00B01991" w:rsidRDefault="00B01991" w:rsidP="00B01991">
            <w:r w:rsidRPr="00B01991">
              <w:t>juil. 2025</w:t>
            </w:r>
          </w:p>
        </w:tc>
        <w:tc>
          <w:tcPr>
            <w:tcW w:w="0" w:type="auto"/>
            <w:vAlign w:val="center"/>
            <w:hideMark/>
          </w:tcPr>
          <w:p w14:paraId="41464138" w14:textId="77777777" w:rsidR="00B01991" w:rsidRPr="00617A5C" w:rsidRDefault="00B01991" w:rsidP="00B01991">
            <w:pPr>
              <w:rPr>
                <w:lang w:val="fr-BE"/>
              </w:rPr>
            </w:pPr>
            <w:r w:rsidRPr="00617A5C">
              <w:rPr>
                <w:lang w:val="fr-BE"/>
              </w:rPr>
              <w:t>L'ISWAP a tué 11 personnes dans un camp de déplacés internes à Malam Fatori.</w:t>
            </w:r>
          </w:p>
        </w:tc>
      </w:tr>
    </w:tbl>
    <w:p w14:paraId="3786FBD7" w14:textId="77777777" w:rsidR="00B01991" w:rsidRPr="00617A5C" w:rsidRDefault="00B01991" w:rsidP="00B01991">
      <w:pPr>
        <w:rPr>
          <w:lang w:val="fr-BE"/>
        </w:rPr>
      </w:pPr>
      <w:r w:rsidRPr="00617A5C">
        <w:rPr>
          <w:lang w:val="fr-BE"/>
        </w:rPr>
        <w:t xml:space="preserve">• </w:t>
      </w:r>
      <w:r w:rsidRPr="00617A5C">
        <w:rPr>
          <w:b/>
          <w:bCs/>
          <w:lang w:val="fr-BE"/>
        </w:rPr>
        <w:t>Facteurs déstabilisants :</w:t>
      </w:r>
    </w:p>
    <w:p w14:paraId="50783854" w14:textId="77777777" w:rsidR="00B01991" w:rsidRPr="00617A5C" w:rsidRDefault="00B01991" w:rsidP="00B01991">
      <w:pPr>
        <w:rPr>
          <w:lang w:val="fr-BE"/>
        </w:rPr>
      </w:pPr>
      <w:r w:rsidRPr="00617A5C">
        <w:rPr>
          <w:lang w:val="fr-BE"/>
        </w:rPr>
        <w:lastRenderedPageBreak/>
        <w:t xml:space="preserve"> ◦ </w:t>
      </w:r>
      <w:r w:rsidRPr="00617A5C">
        <w:rPr>
          <w:b/>
          <w:bCs/>
          <w:lang w:val="fr-BE"/>
        </w:rPr>
        <w:t>Retrait du soutien international :</w:t>
      </w:r>
      <w:r w:rsidRPr="00617A5C">
        <w:rPr>
          <w:lang w:val="fr-BE"/>
        </w:rPr>
        <w:t xml:space="preserve"> L'expulsion des troupes internationales de lutte contre le terrorisme par les gouvernements dirigés par la junte a créé un vide sécuritaire.</w:t>
      </w:r>
    </w:p>
    <w:p w14:paraId="2F15C476" w14:textId="77777777" w:rsidR="00B01991" w:rsidRPr="00617A5C" w:rsidRDefault="00B01991" w:rsidP="00B01991">
      <w:pPr>
        <w:rPr>
          <w:lang w:val="fr-BE"/>
        </w:rPr>
      </w:pPr>
      <w:r w:rsidRPr="00617A5C">
        <w:rPr>
          <w:lang w:val="fr-BE"/>
        </w:rPr>
        <w:t xml:space="preserve"> ◦ </w:t>
      </w:r>
      <w:r w:rsidRPr="00617A5C">
        <w:rPr>
          <w:b/>
          <w:bCs/>
          <w:lang w:val="fr-BE"/>
        </w:rPr>
        <w:t>Rôle des mercenaires russes :</w:t>
      </w:r>
      <w:r w:rsidRPr="00617A5C">
        <w:rPr>
          <w:lang w:val="fr-BE"/>
        </w:rPr>
        <w:t xml:space="preserve"> La présence du Corps Afrique de la Russie (anciennement Groupe Wagner) a compliqué les efforts de lutte contre le terrorisme. Selon un rapport de The Sentry, leurs tactiques brutales et leurs erreurs opérationnelles ont aliéné le peuple malien et sont profondément ressenties par l'armée malienne.</w:t>
      </w:r>
    </w:p>
    <w:p w14:paraId="711EA374" w14:textId="77777777" w:rsidR="00B01991" w:rsidRPr="00617A5C" w:rsidRDefault="00B01991" w:rsidP="00B01991">
      <w:pPr>
        <w:rPr>
          <w:lang w:val="fr-BE"/>
        </w:rPr>
      </w:pPr>
      <w:r w:rsidRPr="00617A5C">
        <w:rPr>
          <w:lang w:val="fr-BE"/>
        </w:rPr>
        <w:t xml:space="preserve"> ◦ </w:t>
      </w:r>
      <w:r w:rsidRPr="00617A5C">
        <w:rPr>
          <w:b/>
          <w:bCs/>
          <w:lang w:val="fr-BE"/>
        </w:rPr>
        <w:t>Échecs de la junte :</w:t>
      </w:r>
      <w:r w:rsidRPr="00617A5C">
        <w:rPr>
          <w:lang w:val="fr-BE"/>
        </w:rPr>
        <w:t xml:space="preserve"> L'analyste Julian McBride met en garde : « À moins que les officiers de la ceinture du coup d'État ne changent de cap et ne permettent une coordination régionale pour combattre Al-Qaïda et l'EI, les djihadistes continueront à gagner du terrain. »</w:t>
      </w:r>
    </w:p>
    <w:p w14:paraId="3F718902" w14:textId="77777777" w:rsidR="00B01991" w:rsidRPr="00617A5C" w:rsidRDefault="00B01991" w:rsidP="00B01991">
      <w:pPr>
        <w:rPr>
          <w:lang w:val="fr-BE"/>
        </w:rPr>
      </w:pPr>
      <w:r w:rsidRPr="00617A5C">
        <w:rPr>
          <w:lang w:val="fr-BE"/>
        </w:rPr>
        <w:t>Efforts de paix et de stabilisation en Afrique centrale</w:t>
      </w:r>
    </w:p>
    <w:p w14:paraId="01A1F2EA" w14:textId="77777777" w:rsidR="00B01991" w:rsidRPr="00617A5C" w:rsidRDefault="00B01991" w:rsidP="00B01991">
      <w:pPr>
        <w:rPr>
          <w:lang w:val="fr-BE"/>
        </w:rPr>
      </w:pPr>
      <w:r w:rsidRPr="00617A5C">
        <w:rPr>
          <w:lang w:val="fr-BE"/>
        </w:rPr>
        <w:t>Malgré l'instabilité régionale, les programmes soutenus par l'ONU en République centrafricaine et en République démocratique du Congo remportent des succès notables en matière de désarmement et de renforcement des capacités.</w:t>
      </w:r>
    </w:p>
    <w:p w14:paraId="3CF09EAD" w14:textId="77777777" w:rsidR="00B01991" w:rsidRPr="00617A5C" w:rsidRDefault="00B01991" w:rsidP="00B01991">
      <w:pPr>
        <w:rPr>
          <w:lang w:val="fr-BE"/>
        </w:rPr>
      </w:pPr>
      <w:r w:rsidRPr="00617A5C">
        <w:rPr>
          <w:lang w:val="fr-BE"/>
        </w:rPr>
        <w:t xml:space="preserve">• </w:t>
      </w:r>
      <w:r w:rsidRPr="00617A5C">
        <w:rPr>
          <w:b/>
          <w:bCs/>
          <w:lang w:val="fr-BE"/>
        </w:rPr>
        <w:t>République centrafricaine (RCA) :</w:t>
      </w:r>
      <w:r w:rsidRPr="00617A5C">
        <w:rPr>
          <w:lang w:val="fr-BE"/>
        </w:rPr>
        <w:t xml:space="preserve"> Un processus de désarmement, démobilisation et réintégration (DDR) est en cours pour le groupe armé « 3R » (Retour, Réclamation et Réhabilitation), à la suite d'un accord de paix.</w:t>
      </w:r>
    </w:p>
    <w:p w14:paraId="76041801" w14:textId="77777777" w:rsidR="00B01991" w:rsidRPr="00617A5C" w:rsidRDefault="00B01991" w:rsidP="00B01991">
      <w:pPr>
        <w:rPr>
          <w:lang w:val="fr-BE"/>
        </w:rPr>
      </w:pPr>
      <w:r w:rsidRPr="00617A5C">
        <w:rPr>
          <w:lang w:val="fr-BE"/>
        </w:rPr>
        <w:t xml:space="preserve"> ◦ </w:t>
      </w:r>
      <w:r w:rsidRPr="00617A5C">
        <w:rPr>
          <w:b/>
          <w:bCs/>
          <w:lang w:val="fr-BE"/>
        </w:rPr>
        <w:t>Rôle de l'ONU :</w:t>
      </w:r>
      <w:r w:rsidRPr="00617A5C">
        <w:rPr>
          <w:lang w:val="fr-BE"/>
        </w:rPr>
        <w:t xml:space="preserve"> La mission de l'ONU, la MINUSCA, fournit un soutien financier, logistique et sécuritaire important.</w:t>
      </w:r>
    </w:p>
    <w:p w14:paraId="1619DCC5" w14:textId="77777777" w:rsidR="00B01991" w:rsidRPr="00617A5C" w:rsidRDefault="00B01991" w:rsidP="00B01991">
      <w:pPr>
        <w:rPr>
          <w:lang w:val="fr-BE"/>
        </w:rPr>
      </w:pPr>
      <w:r w:rsidRPr="00617A5C">
        <w:rPr>
          <w:lang w:val="fr-BE"/>
        </w:rPr>
        <w:t xml:space="preserve"> ◦ </w:t>
      </w:r>
      <w:r w:rsidRPr="00617A5C">
        <w:rPr>
          <w:b/>
          <w:bCs/>
          <w:lang w:val="fr-BE"/>
        </w:rPr>
        <w:t>Impact :</w:t>
      </w:r>
      <w:r w:rsidRPr="00617A5C">
        <w:rPr>
          <w:lang w:val="fr-BE"/>
        </w:rPr>
        <w:t xml:space="preserve"> Le programme est reconnu pour avoir pacifié les communautés et amélioré la sécurité civile. « Maintenant que nous avons déposé les armes, la paix est possible », a déclaré Mbekaka Ursula Aicha, une ex-combattante. Un habitant du quartier a noté : « Avant, nous ne dormions jamais paisiblement... Mais maintenant, je peux dormir tranquillement.</w:t>
      </w:r>
    </w:p>
    <w:p w14:paraId="79373586" w14:textId="77777777" w:rsidR="00B01991" w:rsidRPr="00617A5C" w:rsidRDefault="00B01991" w:rsidP="00B01991">
      <w:pPr>
        <w:rPr>
          <w:lang w:val="fr-BE"/>
        </w:rPr>
      </w:pPr>
      <w:r w:rsidRPr="00617A5C">
        <w:rPr>
          <w:lang w:val="fr-BE"/>
        </w:rPr>
        <w:t xml:space="preserve">• </w:t>
      </w:r>
      <w:r w:rsidRPr="00617A5C">
        <w:rPr>
          <w:b/>
          <w:bCs/>
          <w:lang w:val="fr-BE"/>
        </w:rPr>
        <w:t>République démocratique du Congo (RDC) :</w:t>
      </w:r>
      <w:r w:rsidRPr="00617A5C">
        <w:rPr>
          <w:lang w:val="fr-BE"/>
        </w:rPr>
        <w:t xml:space="preserve"> Dans la province de l'Ituri, ravagée par le conflit, la mission de l'ONU MONUSCO renforce les capacités des Forces armées congolaises (FARDC).</w:t>
      </w:r>
    </w:p>
    <w:p w14:paraId="560D4C37" w14:textId="77777777" w:rsidR="00B01991" w:rsidRPr="00617A5C" w:rsidRDefault="00B01991" w:rsidP="00B01991">
      <w:pPr>
        <w:rPr>
          <w:lang w:val="fr-BE"/>
        </w:rPr>
      </w:pPr>
      <w:r w:rsidRPr="00617A5C">
        <w:rPr>
          <w:lang w:val="fr-BE"/>
        </w:rPr>
        <w:t xml:space="preserve"> ◦ </w:t>
      </w:r>
      <w:r w:rsidRPr="00617A5C">
        <w:rPr>
          <w:b/>
          <w:bCs/>
          <w:lang w:val="fr-BE"/>
        </w:rPr>
        <w:t>Formation :</w:t>
      </w:r>
      <w:r w:rsidRPr="00617A5C">
        <w:rPr>
          <w:lang w:val="fr-BE"/>
        </w:rPr>
        <w:t xml:space="preserve"> Les instructeurs de la MONUSCO de plusieurs contingents ont récemment formé 120 soldats des FARDC à des compétences telles que l'utilisation de drones, le GPS, les premiers secours et le maniement avancé des armes. Cela fait partie d'un effort plus large qui a permis de former plus de 1 600 soldats congolais au cours de l'année écoulée.</w:t>
      </w:r>
    </w:p>
    <w:p w14:paraId="5731C19B" w14:textId="77777777" w:rsidR="00B01991" w:rsidRPr="00617A5C" w:rsidRDefault="00B01991" w:rsidP="00B01991">
      <w:pPr>
        <w:rPr>
          <w:lang w:val="fr-BE"/>
        </w:rPr>
      </w:pPr>
      <w:r w:rsidRPr="00617A5C">
        <w:rPr>
          <w:lang w:val="fr-BE"/>
        </w:rPr>
        <w:t xml:space="preserve"> ◦ </w:t>
      </w:r>
      <w:r w:rsidRPr="00617A5C">
        <w:rPr>
          <w:b/>
          <w:bCs/>
          <w:lang w:val="fr-BE"/>
        </w:rPr>
        <w:t>Objectif :</w:t>
      </w:r>
      <w:r w:rsidRPr="00617A5C">
        <w:rPr>
          <w:lang w:val="fr-BE"/>
        </w:rPr>
        <w:t xml:space="preserve"> La formation vise à équiper les FARDC pour « déployer ces compétences de manière indépendante et durable » et mieux protéger les civils contre les groupes armés.</w:t>
      </w:r>
    </w:p>
    <w:p w14:paraId="2ADD392B" w14:textId="77777777" w:rsidR="00B01991" w:rsidRPr="00617A5C" w:rsidRDefault="00B01991" w:rsidP="00B01991">
      <w:pPr>
        <w:rPr>
          <w:lang w:val="fr-BE"/>
        </w:rPr>
      </w:pPr>
      <w:r w:rsidRPr="00617A5C">
        <w:rPr>
          <w:lang w:val="fr-BE"/>
        </w:rPr>
        <w:t>--------------------------------------------------------------------------------</w:t>
      </w:r>
    </w:p>
    <w:p w14:paraId="03E6E2A5" w14:textId="77777777" w:rsidR="00B01991" w:rsidRPr="00617A5C" w:rsidRDefault="00B01991" w:rsidP="00B01991">
      <w:pPr>
        <w:rPr>
          <w:lang w:val="fr-BE"/>
        </w:rPr>
      </w:pPr>
      <w:r w:rsidRPr="00617A5C">
        <w:rPr>
          <w:lang w:val="fr-BE"/>
        </w:rPr>
        <w:t>3. L'évolution du multilatéralisme et des architectures mondiales de maintien de la paix</w:t>
      </w:r>
    </w:p>
    <w:p w14:paraId="4B917403" w14:textId="77777777" w:rsidR="00B01991" w:rsidRPr="00617A5C" w:rsidRDefault="00B01991" w:rsidP="00B01991">
      <w:pPr>
        <w:rPr>
          <w:lang w:val="fr-BE"/>
        </w:rPr>
      </w:pPr>
      <w:r w:rsidRPr="00617A5C">
        <w:rPr>
          <w:lang w:val="fr-BE"/>
        </w:rPr>
        <w:t>Face aux pressions opérationnelles et financières qui pèsent sur le maintien de la paix, les principaux acteurs internationaux promeuvent activement des réformes stratégiques et approfondissent les partenariats.</w:t>
      </w:r>
    </w:p>
    <w:p w14:paraId="261C670A" w14:textId="77777777" w:rsidR="00B01991" w:rsidRPr="00617A5C" w:rsidRDefault="00B01991" w:rsidP="00B01991">
      <w:pPr>
        <w:rPr>
          <w:lang w:val="fr-BE"/>
        </w:rPr>
      </w:pPr>
      <w:r w:rsidRPr="00617A5C">
        <w:rPr>
          <w:lang w:val="fr-BE"/>
        </w:rPr>
        <w:t>Le leadership de l'Inde en matière de maintien de la paix</w:t>
      </w:r>
    </w:p>
    <w:p w14:paraId="2AA9BD35" w14:textId="77777777" w:rsidR="00B01991" w:rsidRPr="00617A5C" w:rsidRDefault="00B01991" w:rsidP="00B01991">
      <w:pPr>
        <w:rPr>
          <w:lang w:val="fr-BE"/>
        </w:rPr>
      </w:pPr>
      <w:r w:rsidRPr="00617A5C">
        <w:rPr>
          <w:lang w:val="fr-BE"/>
        </w:rPr>
        <w:t>L'Inde s'est positionnée comme une voix de premier plan pour l'avenir du maintien de la paix, en accueillant le Conclave des chefs des pays contributeurs de troupes des Nations Unies (UNTCC) à New Delhi en octobre 2025, avec des délégations de 32 pays.</w:t>
      </w:r>
    </w:p>
    <w:p w14:paraId="4CCC542C" w14:textId="77777777" w:rsidR="00B01991" w:rsidRPr="00617A5C" w:rsidRDefault="00B01991" w:rsidP="00B01991">
      <w:pPr>
        <w:rPr>
          <w:lang w:val="fr-BE"/>
        </w:rPr>
      </w:pPr>
      <w:r w:rsidRPr="00617A5C">
        <w:rPr>
          <w:lang w:val="fr-BE"/>
        </w:rPr>
        <w:lastRenderedPageBreak/>
        <w:t xml:space="preserve">• </w:t>
      </w:r>
      <w:r w:rsidRPr="00617A5C">
        <w:rPr>
          <w:b/>
          <w:bCs/>
          <w:lang w:val="fr-BE"/>
        </w:rPr>
        <w:t>La formule « 4C » :</w:t>
      </w:r>
      <w:r w:rsidRPr="00617A5C">
        <w:rPr>
          <w:lang w:val="fr-BE"/>
        </w:rPr>
        <w:t xml:space="preserve"> Le ministre indien de la Défense, Shri Rajnath Singh, a proposé un principe directeur pour le maintien de la paix moderne : </w:t>
      </w:r>
      <w:r w:rsidRPr="00617A5C">
        <w:rPr>
          <w:b/>
          <w:bCs/>
          <w:lang w:val="fr-BE"/>
        </w:rPr>
        <w:t>la consultation, la coopération, la coordination et le renforcement des capacités</w:t>
      </w:r>
      <w:r w:rsidRPr="00617A5C">
        <w:rPr>
          <w:lang w:val="fr-BE"/>
        </w:rPr>
        <w:t>.</w:t>
      </w:r>
    </w:p>
    <w:p w14:paraId="55C6057B" w14:textId="77777777" w:rsidR="00B01991" w:rsidRPr="00617A5C" w:rsidRDefault="00B01991" w:rsidP="00B01991">
      <w:pPr>
        <w:rPr>
          <w:lang w:val="fr-BE"/>
        </w:rPr>
      </w:pPr>
      <w:r w:rsidRPr="00617A5C">
        <w:rPr>
          <w:lang w:val="fr-BE"/>
        </w:rPr>
        <w:t xml:space="preserve">• </w:t>
      </w:r>
      <w:r w:rsidRPr="00617A5C">
        <w:rPr>
          <w:b/>
          <w:bCs/>
          <w:lang w:val="fr-BE"/>
        </w:rPr>
        <w:t>Appel à un multilatéralisme réformé :</w:t>
      </w:r>
      <w:r w:rsidRPr="00617A5C">
        <w:rPr>
          <w:lang w:val="fr-BE"/>
        </w:rPr>
        <w:t xml:space="preserve"> Le ministre a appelé à des réformes des « structures mondiales obsolètes » afin de donner une voix équitable à toutes les parties prenantes et a exhorté les pays avancés à fournir un soutien logistique, financier et technologique accru aux missions.</w:t>
      </w:r>
    </w:p>
    <w:p w14:paraId="28CD364C" w14:textId="77777777" w:rsidR="00B01991" w:rsidRPr="00617A5C" w:rsidRDefault="00B01991" w:rsidP="00B01991">
      <w:pPr>
        <w:rPr>
          <w:lang w:val="fr-BE"/>
        </w:rPr>
      </w:pPr>
      <w:r w:rsidRPr="00617A5C">
        <w:rPr>
          <w:lang w:val="fr-BE"/>
        </w:rPr>
        <w:t xml:space="preserve">• </w:t>
      </w:r>
      <w:r w:rsidRPr="00617A5C">
        <w:rPr>
          <w:b/>
          <w:bCs/>
          <w:lang w:val="fr-BE"/>
        </w:rPr>
        <w:t>Innovation autochtone :</w:t>
      </w:r>
      <w:r w:rsidRPr="00617A5C">
        <w:rPr>
          <w:lang w:val="fr-BE"/>
        </w:rPr>
        <w:t xml:space="preserve"> Par le biais de son </w:t>
      </w:r>
      <w:r w:rsidRPr="00617A5C">
        <w:rPr>
          <w:i/>
          <w:iCs/>
          <w:lang w:val="fr-BE"/>
        </w:rPr>
        <w:t xml:space="preserve"> initiative Aatmanirbhar Bharat</w:t>
      </w:r>
      <w:r w:rsidRPr="00617A5C">
        <w:rPr>
          <w:lang w:val="fr-BE"/>
        </w:rPr>
        <w:t xml:space="preserve"> (Inde autonome), l'Inde fait la promotion de ses technologies de défense locales, telles que les systèmes de communication sécurisés et les plates-formes sans pilote, en tant que solutions rentables pour les opérations de maintien de la paix.</w:t>
      </w:r>
    </w:p>
    <w:p w14:paraId="63A8C9B0" w14:textId="77777777" w:rsidR="00B01991" w:rsidRPr="00617A5C" w:rsidRDefault="00B01991" w:rsidP="00B01991">
      <w:pPr>
        <w:rPr>
          <w:lang w:val="fr-BE"/>
        </w:rPr>
      </w:pPr>
      <w:r w:rsidRPr="00617A5C">
        <w:rPr>
          <w:lang w:val="fr-BE"/>
        </w:rPr>
        <w:t xml:space="preserve">• </w:t>
      </w:r>
      <w:r w:rsidRPr="00617A5C">
        <w:rPr>
          <w:b/>
          <w:bCs/>
          <w:lang w:val="fr-BE"/>
        </w:rPr>
        <w:t>Pionnier de l'inclusion :</w:t>
      </w:r>
      <w:r w:rsidRPr="00617A5C">
        <w:rPr>
          <w:lang w:val="fr-BE"/>
        </w:rPr>
        <w:t xml:space="preserve"> Le rôle des femmes dans le maintien de la paix a été souligné, citant l'unité de police constituée pionnière de l'Inde au Libéria en 2007 comme un modèle d'autonomisation et d'efficacité.</w:t>
      </w:r>
    </w:p>
    <w:p w14:paraId="5D4E5B19" w14:textId="77777777" w:rsidR="00B01991" w:rsidRPr="00617A5C" w:rsidRDefault="00B01991" w:rsidP="00B01991">
      <w:pPr>
        <w:rPr>
          <w:lang w:val="fr-BE"/>
        </w:rPr>
      </w:pPr>
      <w:r w:rsidRPr="00617A5C">
        <w:rPr>
          <w:lang w:val="fr-BE"/>
        </w:rPr>
        <w:t>Partenariat stratégique UA-ONU</w:t>
      </w:r>
    </w:p>
    <w:p w14:paraId="2209B915" w14:textId="77777777" w:rsidR="00B01991" w:rsidRPr="00617A5C" w:rsidRDefault="00B01991" w:rsidP="00B01991">
      <w:pPr>
        <w:rPr>
          <w:lang w:val="fr-BE"/>
        </w:rPr>
      </w:pPr>
      <w:r w:rsidRPr="00617A5C">
        <w:rPr>
          <w:lang w:val="fr-BE"/>
        </w:rPr>
        <w:t>L'Union africaine et les Nations Unies renforcent leur collaboration sur les questions de paix et de sécurité qui touchent le continent.</w:t>
      </w:r>
    </w:p>
    <w:p w14:paraId="6A0E1CCA" w14:textId="77777777" w:rsidR="00B01991" w:rsidRPr="00617A5C" w:rsidRDefault="00B01991" w:rsidP="00B01991">
      <w:pPr>
        <w:rPr>
          <w:lang w:val="fr-BE"/>
        </w:rPr>
      </w:pPr>
      <w:r w:rsidRPr="00617A5C">
        <w:rPr>
          <w:lang w:val="fr-BE"/>
        </w:rPr>
        <w:t xml:space="preserve">• </w:t>
      </w:r>
      <w:r w:rsidRPr="00617A5C">
        <w:rPr>
          <w:b/>
          <w:bCs/>
          <w:lang w:val="fr-BE"/>
        </w:rPr>
        <w:t>Réunions consultatives conjointes :</w:t>
      </w:r>
      <w:r w:rsidRPr="00617A5C">
        <w:rPr>
          <w:lang w:val="fr-BE"/>
        </w:rPr>
        <w:t xml:space="preserve"> La 19e réunion consultative conjointe annuelle entre le Conseil de paix et de sécurité de l'UA et le Conseil de sécurité des Nations Unies s'est tenue à Addis-Abeba en octobre 2025.</w:t>
      </w:r>
    </w:p>
    <w:p w14:paraId="3A735A22" w14:textId="77777777" w:rsidR="00B01991" w:rsidRPr="00617A5C" w:rsidRDefault="00B01991" w:rsidP="00B01991">
      <w:pPr>
        <w:rPr>
          <w:lang w:val="fr-BE"/>
        </w:rPr>
      </w:pPr>
      <w:r w:rsidRPr="00617A5C">
        <w:rPr>
          <w:lang w:val="fr-BE"/>
        </w:rPr>
        <w:t xml:space="preserve">• </w:t>
      </w:r>
      <w:r w:rsidRPr="00617A5C">
        <w:rPr>
          <w:b/>
          <w:bCs/>
          <w:lang w:val="fr-BE"/>
        </w:rPr>
        <w:t>Agenda commun :</w:t>
      </w:r>
      <w:r w:rsidRPr="00617A5C">
        <w:rPr>
          <w:lang w:val="fr-BE"/>
        </w:rPr>
        <w:t xml:space="preserve"> Les conseils ont discuté de questions cruciales, notamment la lutte contre le terrorisme, les opérations de soutien de la paix et la mise en œuvre du Programme sur les femmes, la paix et la sécurité. Ces efforts s'alignent sur l'initiative « Faire taire les armes » de l'UA, l'Agenda 2063 de l'UA et les objectifs de développement durable des Nations Unies.</w:t>
      </w:r>
    </w:p>
    <w:p w14:paraId="7655A1A4" w14:textId="77777777" w:rsidR="00B01991" w:rsidRPr="00617A5C" w:rsidRDefault="00B01991" w:rsidP="00B01991">
      <w:pPr>
        <w:rPr>
          <w:lang w:val="fr-BE"/>
        </w:rPr>
      </w:pPr>
      <w:r w:rsidRPr="00617A5C">
        <w:rPr>
          <w:lang w:val="fr-BE"/>
        </w:rPr>
        <w:t xml:space="preserve">• </w:t>
      </w:r>
      <w:r w:rsidRPr="00617A5C">
        <w:rPr>
          <w:b/>
          <w:bCs/>
          <w:lang w:val="fr-BE"/>
        </w:rPr>
        <w:t>Thème de l'UA 2025 :</w:t>
      </w:r>
      <w:r w:rsidRPr="00617A5C">
        <w:rPr>
          <w:lang w:val="fr-BE"/>
        </w:rPr>
        <w:t xml:space="preserve"> L'Union africaine a désigné 2025 comme « l</w:t>
      </w:r>
      <w:r w:rsidRPr="00617A5C">
        <w:rPr>
          <w:b/>
          <w:bCs/>
          <w:lang w:val="fr-BE"/>
        </w:rPr>
        <w:t>'Année des réparations : justice pour les Africains et les personnes d'ascendance africaine par les réparations »,</w:t>
      </w:r>
      <w:r w:rsidRPr="00617A5C">
        <w:rPr>
          <w:lang w:val="fr-BE"/>
        </w:rPr>
        <w:t xml:space="preserve"> reflétant une attention plus large portée à la justice historique en tant que composante de la paix et de la stabilité.</w:t>
      </w:r>
    </w:p>
    <w:p w14:paraId="2F21DB56" w14:textId="1CAF56DD" w:rsidR="00B01991" w:rsidRPr="00617A5C" w:rsidRDefault="00B01991">
      <w:pPr>
        <w:rPr>
          <w:lang w:val="fr-BE"/>
        </w:rPr>
      </w:pPr>
    </w:p>
    <w:sectPr w:rsidR="00B01991" w:rsidRPr="00617A5C"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1B"/>
    <w:rsid w:val="00617A5C"/>
    <w:rsid w:val="00770C1B"/>
    <w:rsid w:val="007B1B1B"/>
    <w:rsid w:val="00915228"/>
    <w:rsid w:val="00920C83"/>
    <w:rsid w:val="00B01991"/>
    <w:rsid w:val="00C92231"/>
    <w:rsid w:val="00EE5BBD"/>
    <w:rsid w:val="00FA4D31"/>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65D4"/>
  <w15:chartTrackingRefBased/>
  <w15:docId w15:val="{256552F1-FDF6-43DF-8E3C-DFD05AA2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1B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B1B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B1B1B"/>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B1B1B"/>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B1B1B"/>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B1B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1B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1B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1B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1B1B"/>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B1B1B"/>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B1B1B"/>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B1B1B"/>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B1B1B"/>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B1B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1B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1B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1B1B"/>
    <w:rPr>
      <w:rFonts w:eastAsiaTheme="majorEastAsia" w:cstheme="majorBidi"/>
      <w:color w:val="272727" w:themeColor="text1" w:themeTint="D8"/>
    </w:rPr>
  </w:style>
  <w:style w:type="paragraph" w:styleId="Titre">
    <w:name w:val="Title"/>
    <w:basedOn w:val="Normal"/>
    <w:next w:val="Normal"/>
    <w:link w:val="TitreCar"/>
    <w:uiPriority w:val="10"/>
    <w:qFormat/>
    <w:rsid w:val="007B1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1B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1B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1B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1B1B"/>
    <w:pPr>
      <w:spacing w:before="160"/>
      <w:jc w:val="center"/>
    </w:pPr>
    <w:rPr>
      <w:i/>
      <w:iCs/>
      <w:color w:val="404040" w:themeColor="text1" w:themeTint="BF"/>
    </w:rPr>
  </w:style>
  <w:style w:type="character" w:customStyle="1" w:styleId="CitationCar">
    <w:name w:val="Citation Car"/>
    <w:basedOn w:val="Policepardfaut"/>
    <w:link w:val="Citation"/>
    <w:uiPriority w:val="29"/>
    <w:rsid w:val="007B1B1B"/>
    <w:rPr>
      <w:i/>
      <w:iCs/>
      <w:color w:val="404040" w:themeColor="text1" w:themeTint="BF"/>
    </w:rPr>
  </w:style>
  <w:style w:type="paragraph" w:styleId="Paragraphedeliste">
    <w:name w:val="List Paragraph"/>
    <w:basedOn w:val="Normal"/>
    <w:uiPriority w:val="34"/>
    <w:qFormat/>
    <w:rsid w:val="007B1B1B"/>
    <w:pPr>
      <w:ind w:left="720"/>
      <w:contextualSpacing/>
    </w:pPr>
  </w:style>
  <w:style w:type="character" w:styleId="Accentuationintense">
    <w:name w:val="Intense Emphasis"/>
    <w:basedOn w:val="Policepardfaut"/>
    <w:uiPriority w:val="21"/>
    <w:qFormat/>
    <w:rsid w:val="007B1B1B"/>
    <w:rPr>
      <w:i/>
      <w:iCs/>
      <w:color w:val="365F91" w:themeColor="accent1" w:themeShade="BF"/>
    </w:rPr>
  </w:style>
  <w:style w:type="paragraph" w:styleId="Citationintense">
    <w:name w:val="Intense Quote"/>
    <w:basedOn w:val="Normal"/>
    <w:next w:val="Normal"/>
    <w:link w:val="CitationintenseCar"/>
    <w:uiPriority w:val="30"/>
    <w:qFormat/>
    <w:rsid w:val="007B1B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B1B1B"/>
    <w:rPr>
      <w:i/>
      <w:iCs/>
      <w:color w:val="365F91" w:themeColor="accent1" w:themeShade="BF"/>
    </w:rPr>
  </w:style>
  <w:style w:type="character" w:styleId="Rfrenceintense">
    <w:name w:val="Intense Reference"/>
    <w:basedOn w:val="Policepardfaut"/>
    <w:uiPriority w:val="32"/>
    <w:qFormat/>
    <w:rsid w:val="007B1B1B"/>
    <w:rPr>
      <w:b/>
      <w:bCs/>
      <w:smallCaps/>
      <w:color w:val="365F91" w:themeColor="accent1" w:themeShade="BF"/>
      <w:spacing w:val="5"/>
    </w:rPr>
  </w:style>
  <w:style w:type="character" w:styleId="Textedelespacerserv">
    <w:name w:val="Placeholder Text"/>
    <w:basedOn w:val="Policepardfaut"/>
    <w:uiPriority w:val="99"/>
    <w:semiHidden/>
    <w:rsid w:val="00617A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2430</Words>
  <Characters>13855</Characters>
  <Application>Microsoft Office Word</Application>
  <DocSecurity>0</DocSecurity>
  <Lines>115</Lines>
  <Paragraphs>32</Paragraphs>
  <ScaleCrop>false</ScaleCrop>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1</cp:revision>
  <dcterms:created xsi:type="dcterms:W3CDTF">2025-10-20T17:19:00Z</dcterms:created>
  <dcterms:modified xsi:type="dcterms:W3CDTF">2025-10-20T17:20:00Z</dcterms:modified>
</cp:coreProperties>
</file>